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C50E85" w:rsidRPr="002F0500" w:rsidRDefault="00C50E85" w:rsidP="00C50E85">
      <w:pPr>
        <w:spacing w:before="120" w:line="360" w:lineRule="auto"/>
        <w:jc w:val="both"/>
      </w:pPr>
      <w:r w:rsidRPr="002F0500"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2781300"/>
            <wp:effectExtent l="19050" t="0" r="0" b="0"/>
            <wp:docPr id="11" name="Imagem 2" descr="https://cultura.estadao.com.br/blogs/divirta-se/wp-content/uploads/sites/265/2020/06/isolamento-a-bordo-vilfredo-schurmann_0206202013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ltura.estadao.com.br/blogs/divirta-se/wp-content/uploads/sites/265/2020/06/isolamento-a-bordo-vilfredo-schurmann_0206202013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85" w:rsidRPr="002F0500" w:rsidRDefault="00C50E85" w:rsidP="00C50E85">
      <w:pPr>
        <w:pStyle w:val="wp-caption-text"/>
        <w:spacing w:before="120" w:beforeAutospacing="0" w:after="0" w:afterAutospacing="0" w:line="360" w:lineRule="auto"/>
        <w:jc w:val="both"/>
      </w:pPr>
      <w:r w:rsidRPr="002F0500">
        <w:t xml:space="preserve">Foto: Família </w:t>
      </w:r>
      <w:proofErr w:type="spellStart"/>
      <w:r w:rsidRPr="002F0500">
        <w:t>Schurmann</w:t>
      </w:r>
      <w:proofErr w:type="spellEnd"/>
    </w:p>
    <w:p w:rsidR="002545C2" w:rsidRDefault="002E65FA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“A gente ficou pensando no que fazer, então, a família e os amigos </w:t>
      </w:r>
      <w:proofErr w:type="gramStart"/>
      <w:r w:rsidRPr="002F0500">
        <w:rPr>
          <w:rFonts w:ascii="Georgia" w:hAnsi="Georgia"/>
          <w:color w:val="000000"/>
        </w:rPr>
        <w:t>disseram</w:t>
      </w:r>
      <w:proofErr w:type="gramEnd"/>
      <w:r w:rsidRPr="002F0500">
        <w:rPr>
          <w:rFonts w:ascii="Georgia" w:hAnsi="Georgia"/>
          <w:color w:val="000000"/>
        </w:rPr>
        <w:t xml:space="preserve"> ‘a </w:t>
      </w:r>
      <w:r w:rsidR="00236F20">
        <w:rPr>
          <w:rFonts w:ascii="Georgia" w:hAnsi="Georgia"/>
          <w:color w:val="000000"/>
        </w:rPr>
        <w:t>melhor coisa é vocês ficarem aí</w:t>
      </w:r>
      <w:r w:rsidRPr="002F0500">
        <w:rPr>
          <w:rFonts w:ascii="Georgia" w:hAnsi="Georgia"/>
          <w:color w:val="000000"/>
        </w:rPr>
        <w:t>.</w:t>
      </w:r>
      <w:r w:rsidR="00236F20">
        <w:rPr>
          <w:rFonts w:ascii="Georgia" w:hAnsi="Georgia"/>
          <w:color w:val="000000"/>
        </w:rPr>
        <w:t xml:space="preserve"> </w:t>
      </w:r>
      <w:r w:rsidRPr="002F0500">
        <w:rPr>
          <w:rFonts w:ascii="Georgia" w:hAnsi="Georgia"/>
          <w:color w:val="000000"/>
        </w:rPr>
        <w:t>O lugar é espetacular. Havia muitos mariscos, golfinhos, aves, lobos-marinhos”, detalha ele, que só no dia 4 de maio pôde embarcar de volta com o filho e a nora.</w:t>
      </w:r>
      <w:r w:rsidR="00E93DBD">
        <w:rPr>
          <w:rFonts w:ascii="Georgia" w:hAnsi="Georgia"/>
          <w:color w:val="00000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tinha na ilha onde eles ficaram?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Pr="002F050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B90C96" w:rsidRDefault="00B90C96" w:rsidP="002545C2">
      <w:pPr>
        <w:pStyle w:val="NormalWeb"/>
        <w:spacing w:before="120" w:beforeAutospacing="0" w:after="0" w:afterAutospacing="0" w:line="360" w:lineRule="auto"/>
        <w:jc w:val="both"/>
        <w:rPr>
          <w:rStyle w:val="Forte"/>
          <w:rFonts w:ascii="Georgia" w:hAnsi="Georgia"/>
          <w:color w:val="000000"/>
        </w:rPr>
      </w:pPr>
    </w:p>
    <w:p w:rsidR="00B90C96" w:rsidRDefault="00B90C96" w:rsidP="002545C2">
      <w:pPr>
        <w:pStyle w:val="NormalWeb"/>
        <w:spacing w:before="120" w:beforeAutospacing="0" w:after="0" w:afterAutospacing="0" w:line="360" w:lineRule="auto"/>
        <w:jc w:val="both"/>
        <w:rPr>
          <w:rStyle w:val="Forte"/>
          <w:rFonts w:ascii="Georgia" w:hAnsi="Georgia"/>
          <w:color w:val="000000"/>
        </w:rPr>
      </w:pP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lastRenderedPageBreak/>
        <w:t>Experiência.</w:t>
      </w:r>
      <w:r w:rsidRPr="002F0500">
        <w:rPr>
          <w:rFonts w:ascii="Georgia" w:hAnsi="Georgia"/>
          <w:color w:val="000000"/>
        </w:rPr>
        <w:t> “Tudo o que aprendi na minha vida, com a vivência no barco, tem me ajudado muito agora”, revela Heloísa, mostrando como a experiência em família</w:t>
      </w:r>
      <w:proofErr w:type="gramStart"/>
      <w:r w:rsidRPr="002F0500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 xml:space="preserve">coincide com uma série de dilemas de quem vive a quarentena. </w:t>
      </w:r>
    </w:p>
    <w:p w:rsidR="003B1EEC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Heloísa explica que, para eles, estabelecer disciplina, com a devida divisão de tarefas, </w:t>
      </w:r>
      <w:r w:rsidR="00E93DBD">
        <w:rPr>
          <w:rFonts w:ascii="Georgia" w:hAnsi="Georgia"/>
          <w:color w:val="000000"/>
        </w:rPr>
        <w:t>foi</w:t>
      </w:r>
      <w:proofErr w:type="gramStart"/>
      <w:r w:rsidR="00E93DBD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>fundamental</w:t>
      </w:r>
      <w:r w:rsidR="00E93DBD">
        <w:rPr>
          <w:rFonts w:ascii="Georgia" w:hAnsi="Georgia"/>
          <w:color w:val="000000"/>
        </w:rPr>
        <w:t xml:space="preserve"> para a convivência no barco</w:t>
      </w:r>
      <w:r w:rsidRPr="002F0500">
        <w:rPr>
          <w:rFonts w:ascii="Georgia" w:hAnsi="Georgia"/>
          <w:color w:val="000000"/>
        </w:rPr>
        <w:t xml:space="preserve">. “Precisávamos de uma rotina para não parecer que tudo </w:t>
      </w:r>
      <w:proofErr w:type="gramStart"/>
      <w:r w:rsidRPr="002F0500">
        <w:rPr>
          <w:rFonts w:ascii="Georgia" w:hAnsi="Georgia"/>
          <w:color w:val="000000"/>
        </w:rPr>
        <w:t>era férias</w:t>
      </w:r>
      <w:proofErr w:type="gramEnd"/>
      <w:r w:rsidRPr="002F0500">
        <w:rPr>
          <w:rFonts w:ascii="Georgia" w:hAnsi="Georgia"/>
          <w:color w:val="000000"/>
        </w:rPr>
        <w:t>. Era preciso manter certa normalidade naquele espaço. Cada um cuidava de sua cabine, de seus livros, de seus brinquedos e das áreas comuns.”</w:t>
      </w:r>
    </w:p>
    <w:p w:rsidR="003B1EEC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Quanto aos momentos compartilhados, Heloísa conta ser algo que tenta retomar agora com o neto. “Temos buscado assistir filmes e ler livros juntos. Estou resgatando histórias que eu nunca contaria a ele se não estivesse numa situação dessas. Há muitos pais reclamando, mas pode ser uma oportunidade para um conhecer o outro melhor.”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0B1A8B" w:rsidTr="000B1A8B">
        <w:tc>
          <w:tcPr>
            <w:tcW w:w="9779" w:type="dxa"/>
          </w:tcPr>
          <w:p w:rsidR="000B1A8B" w:rsidRDefault="000B1A8B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Como a Heloísa explica que era a organização no barco? </w:t>
            </w:r>
          </w:p>
          <w:p w:rsidR="000B1A8B" w:rsidRDefault="000B1A8B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E65FA" w:rsidRDefault="002E65FA" w:rsidP="002F0500">
      <w:pPr>
        <w:spacing w:before="120" w:line="360" w:lineRule="auto"/>
        <w:jc w:val="both"/>
      </w:pPr>
      <w:r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286375" cy="2969180"/>
            <wp:effectExtent l="19050" t="0" r="9525" b="0"/>
            <wp:docPr id="3" name="Imagem 3" descr="https://cultura.estadao.com.br/blogs/divirta-se/wp-content/uploads/sites/265/2020/06/isolamento-em-terra-heloisa-e-david-schurmann-confinados-na-casa-do-cineasta-em-sao-paulo_0206202025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a.estadao.com.br/blogs/divirta-se/wp-content/uploads/sites/265/2020/06/isolamento-em-terra-heloisa-e-david-schurmann-confinados-na-casa-do-cineasta-em-sao-paulo_0206202025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>
        <w:t xml:space="preserve">Na cidade. Heloísa e David durante a quarentena em São Paulo. Foto: Família </w:t>
      </w:r>
      <w:proofErr w:type="spellStart"/>
      <w:r>
        <w:t>Schurmann</w:t>
      </w:r>
      <w:proofErr w:type="spellEnd"/>
    </w:p>
    <w:p w:rsidR="002E65FA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Navegar é preciso</w:t>
      </w:r>
      <w:r w:rsidRPr="002F0500">
        <w:rPr>
          <w:rFonts w:ascii="Georgia" w:hAnsi="Georgia"/>
          <w:color w:val="000000"/>
        </w:rPr>
        <w:t xml:space="preserve">. A próxima expedição da família será feita por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Preocupados com o problema dos plásticos nos mares, eles tornaram-se embaixadores do projeto Voz dos Oceanos, da ONU. </w:t>
      </w:r>
    </w:p>
    <w:p w:rsidR="00BF4D36" w:rsidRDefault="00C50E85" w:rsidP="00C50E85">
      <w:pPr>
        <w:pStyle w:val="NormalWeb"/>
        <w:spacing w:before="120" w:beforeAutospacing="0" w:after="0" w:afterAutospacing="0" w:line="36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(texto adaptado)</w:t>
      </w:r>
    </w:p>
    <w:sectPr w:rsidR="00BF4D36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6A" w:rsidRDefault="00CC586A">
      <w:r>
        <w:separator/>
      </w:r>
    </w:p>
  </w:endnote>
  <w:endnote w:type="continuationSeparator" w:id="0">
    <w:p w:rsidR="00CC586A" w:rsidRDefault="00CC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6A" w:rsidRDefault="00CC586A">
      <w:r>
        <w:separator/>
      </w:r>
    </w:p>
  </w:footnote>
  <w:footnote w:type="continuationSeparator" w:id="0">
    <w:p w:rsidR="00CC586A" w:rsidRDefault="00CC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776D6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776D6F">
            <w:rPr>
              <w:rFonts w:asciiTheme="minorHAnsi" w:hAnsiTheme="minorHAnsi"/>
              <w:noProof/>
              <w:lang w:eastAsia="pt-BR" w:bidi="ar-SA"/>
            </w:rPr>
            <w:t xml:space="preserve">12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  <w:r w:rsidR="00776D6F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776D6F" w:rsidP="00E354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A8B"/>
    <w:rsid w:val="000B1D55"/>
    <w:rsid w:val="000B217A"/>
    <w:rsid w:val="000B5110"/>
    <w:rsid w:val="000C1399"/>
    <w:rsid w:val="000C544D"/>
    <w:rsid w:val="000C616A"/>
    <w:rsid w:val="000C708A"/>
    <w:rsid w:val="000D2DBB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52C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76D6F"/>
    <w:rsid w:val="00780AFB"/>
    <w:rsid w:val="00790D26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4BB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0C96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38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586A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7461"/>
    <w:rsid w:val="00D00DFD"/>
    <w:rsid w:val="00D047DB"/>
    <w:rsid w:val="00D049FC"/>
    <w:rsid w:val="00D06D67"/>
    <w:rsid w:val="00D10074"/>
    <w:rsid w:val="00D1262D"/>
    <w:rsid w:val="00D15877"/>
    <w:rsid w:val="00D218E3"/>
    <w:rsid w:val="00D228B5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estadao.com.br/blogs/divirta-se/wp-content/uploads/sites/265/2020/06/isolamento-em-terra-heloisa-e-david-schurmann-confinados-na-casa-do-cineasta-em-sao-paulo_02062020251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ultura.estadao.com.br/blogs/divirta-se/wp-content/uploads/sites/265/2020/06/isolamento-a-bordo-vilfredo-schurmann_020620201307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448-B38E-4265-AB2A-0CC2F77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2020-07-09T11:10:00Z</cp:lastPrinted>
  <dcterms:created xsi:type="dcterms:W3CDTF">2020-07-08T12:24:00Z</dcterms:created>
  <dcterms:modified xsi:type="dcterms:W3CDTF">2020-07-09T11:10:00Z</dcterms:modified>
</cp:coreProperties>
</file>