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04F8" w:rsidRPr="002804F8" w:rsidRDefault="002804F8" w:rsidP="002804F8">
      <w:pPr>
        <w:pStyle w:val="01Ttulo-IEIJ"/>
      </w:pPr>
      <w:r w:rsidRPr="002804F8">
        <w:t xml:space="preserve">O home </w:t>
      </w:r>
      <w:proofErr w:type="spellStart"/>
      <w:r w:rsidRPr="002804F8">
        <w:t>office</w:t>
      </w:r>
      <w:proofErr w:type="spellEnd"/>
      <w:r w:rsidRPr="002804F8">
        <w:t xml:space="preserve"> abre espaço para as fazendas verticais urbanas</w:t>
      </w:r>
    </w:p>
    <w:p w:rsidR="002804F8" w:rsidRPr="002804F8" w:rsidRDefault="002804F8" w:rsidP="002804F8">
      <w:pPr>
        <w:jc w:val="center"/>
        <w:rPr>
          <w:sz w:val="28"/>
          <w:szCs w:val="28"/>
        </w:rPr>
      </w:pPr>
      <w:r w:rsidRPr="002804F8">
        <w:rPr>
          <w:sz w:val="28"/>
          <w:szCs w:val="28"/>
        </w:rPr>
        <w:t>Elas se tornam opção vantajosa para produzir alimentos em grandes centros e dar um destino mais nobre a edifícios desocupados</w:t>
      </w:r>
    </w:p>
    <w:p w:rsidR="002804F8" w:rsidRDefault="002804F8" w:rsidP="002804F8">
      <w:pPr>
        <w:rPr>
          <w:szCs w:val="32"/>
        </w:rPr>
      </w:pPr>
      <w:r>
        <w:rPr>
          <w:szCs w:val="32"/>
        </w:rPr>
        <w:t xml:space="preserve">Por Jennifer </w:t>
      </w:r>
      <w:proofErr w:type="spellStart"/>
      <w:r w:rsidRPr="002804F8">
        <w:rPr>
          <w:szCs w:val="32"/>
        </w:rPr>
        <w:t>Ann</w:t>
      </w:r>
      <w:proofErr w:type="spellEnd"/>
      <w:r w:rsidRPr="002804F8">
        <w:rPr>
          <w:szCs w:val="32"/>
        </w:rPr>
        <w:t xml:space="preserve"> Thomas - Atualizado em </w:t>
      </w:r>
      <w:proofErr w:type="gramStart"/>
      <w:r w:rsidRPr="002804F8">
        <w:rPr>
          <w:szCs w:val="32"/>
        </w:rPr>
        <w:t>7</w:t>
      </w:r>
      <w:proofErr w:type="gramEnd"/>
      <w:r w:rsidRPr="002804F8">
        <w:rPr>
          <w:szCs w:val="32"/>
        </w:rPr>
        <w:t xml:space="preserve"> ago 2020 </w:t>
      </w:r>
    </w:p>
    <w:p w:rsidR="002804F8" w:rsidRDefault="002804F8" w:rsidP="002804F8">
      <w:pPr>
        <w:rPr>
          <w:szCs w:val="32"/>
        </w:rPr>
      </w:pPr>
      <w:r>
        <w:rPr>
          <w:noProof/>
          <w:lang w:eastAsia="pt-BR" w:bidi="ar-SA"/>
        </w:rPr>
        <w:drawing>
          <wp:inline distT="0" distB="0" distL="0" distR="0">
            <wp:extent cx="6120765" cy="4080510"/>
            <wp:effectExtent l="19050" t="0" r="0" b="0"/>
            <wp:docPr id="1" name="Imagem 1" descr="https://veja.abril.com.br/wp-content/uploads/2020/08/R_1029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eja.abril.com.br/wp-content/uploads/2020/08/R_10294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8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4F8" w:rsidRPr="002804F8" w:rsidRDefault="002804F8" w:rsidP="002804F8">
      <w:pPr>
        <w:jc w:val="center"/>
        <w:rPr>
          <w:szCs w:val="32"/>
        </w:rPr>
      </w:pPr>
      <w:r w:rsidRPr="002804F8">
        <w:rPr>
          <w:szCs w:val="32"/>
        </w:rPr>
        <w:t xml:space="preserve">COR-DE-ROSA - Fazenda Pink </w:t>
      </w:r>
      <w:proofErr w:type="spellStart"/>
      <w:r w:rsidRPr="002804F8">
        <w:rPr>
          <w:szCs w:val="32"/>
        </w:rPr>
        <w:t>Farms</w:t>
      </w:r>
      <w:proofErr w:type="spellEnd"/>
      <w:r w:rsidRPr="002804F8">
        <w:rPr>
          <w:szCs w:val="32"/>
        </w:rPr>
        <w:t>: lavoura na capital paulista - </w:t>
      </w:r>
      <w:proofErr w:type="spellStart"/>
      <w:r w:rsidRPr="002804F8">
        <w:rPr>
          <w:szCs w:val="32"/>
        </w:rPr>
        <w:t>Jonne</w:t>
      </w:r>
      <w:proofErr w:type="spellEnd"/>
      <w:r w:rsidRPr="002804F8">
        <w:rPr>
          <w:szCs w:val="32"/>
        </w:rPr>
        <w:t xml:space="preserve"> Roriz/.</w:t>
      </w:r>
    </w:p>
    <w:p w:rsidR="002804F8" w:rsidRPr="004561B5" w:rsidRDefault="002804F8" w:rsidP="004561B5">
      <w:pPr>
        <w:pStyle w:val="texto-IEIJ"/>
        <w:ind w:firstLine="709"/>
        <w:jc w:val="both"/>
        <w:rPr>
          <w:sz w:val="24"/>
          <w:szCs w:val="24"/>
        </w:rPr>
      </w:pPr>
      <w:r w:rsidRPr="003A3989">
        <w:rPr>
          <w:sz w:val="24"/>
          <w:szCs w:val="24"/>
          <w:highlight w:val="green"/>
        </w:rPr>
        <w:t xml:space="preserve">O tom cor-de-rosa em um galpão localizado na Vila Leopoldina, em São Paulo, traz um ar futurista e psicodélico que, em tempos pré-pandemia, poderia remeter a alguma balada para jovens. Na verdade, o lugar ilustra um modelo de agricultura com potencial para se consolidar como mais uma das transformações motivadas pela pandemia da </w:t>
      </w:r>
      <w:proofErr w:type="spellStart"/>
      <w:r w:rsidRPr="003A3989">
        <w:rPr>
          <w:sz w:val="24"/>
          <w:szCs w:val="24"/>
          <w:highlight w:val="green"/>
        </w:rPr>
        <w:t>Covid</w:t>
      </w:r>
      <w:proofErr w:type="spellEnd"/>
      <w:r w:rsidRPr="003A3989">
        <w:rPr>
          <w:sz w:val="24"/>
          <w:szCs w:val="24"/>
          <w:highlight w:val="green"/>
        </w:rPr>
        <w:t xml:space="preserve">-19.  A empresa Pink </w:t>
      </w:r>
      <w:proofErr w:type="spellStart"/>
      <w:r w:rsidRPr="003A3989">
        <w:rPr>
          <w:sz w:val="24"/>
          <w:szCs w:val="24"/>
          <w:highlight w:val="green"/>
        </w:rPr>
        <w:t>Farms</w:t>
      </w:r>
      <w:proofErr w:type="spellEnd"/>
      <w:r w:rsidRPr="003A3989">
        <w:rPr>
          <w:sz w:val="24"/>
          <w:szCs w:val="24"/>
          <w:highlight w:val="green"/>
        </w:rPr>
        <w:t xml:space="preserve">, encravada na capital paulista, no coração da metrópole, é uma fazenda vertical. Apesar de inusitado, o conceito não é novo: a primeira instalação moderna do tipo foi inaugurada em 2009, em Singapura. Uma década depois, o modelo se consagrou em diferentes países e agora, na crise do novo </w:t>
      </w:r>
      <w:proofErr w:type="spellStart"/>
      <w:r w:rsidRPr="003A3989">
        <w:rPr>
          <w:sz w:val="24"/>
          <w:szCs w:val="24"/>
          <w:highlight w:val="green"/>
        </w:rPr>
        <w:t>coronavírus</w:t>
      </w:r>
      <w:proofErr w:type="spellEnd"/>
      <w:r w:rsidRPr="003A3989">
        <w:rPr>
          <w:sz w:val="24"/>
          <w:szCs w:val="24"/>
          <w:highlight w:val="green"/>
        </w:rPr>
        <w:t>, pode ter a chance para fincar raízes e dar frutos.</w:t>
      </w:r>
      <w:r w:rsidRPr="004561B5">
        <w:rPr>
          <w:sz w:val="24"/>
          <w:szCs w:val="24"/>
        </w:rPr>
        <w:t xml:space="preserve">  </w:t>
      </w:r>
    </w:p>
    <w:p w:rsidR="004561B5" w:rsidRPr="004561B5" w:rsidRDefault="008D3B8D" w:rsidP="004561B5">
      <w:pPr>
        <w:pStyle w:val="texto-IEIJ"/>
        <w:ind w:firstLine="709"/>
        <w:jc w:val="both"/>
        <w:rPr>
          <w:sz w:val="24"/>
          <w:szCs w:val="24"/>
        </w:rPr>
      </w:pPr>
      <w:r w:rsidRPr="003A3989">
        <w:rPr>
          <w:sz w:val="24"/>
          <w:szCs w:val="24"/>
          <w:highlight w:val="yellow"/>
        </w:rPr>
        <w:t xml:space="preserve">De acordo com o cofundador e CEO da Pink </w:t>
      </w:r>
      <w:proofErr w:type="spellStart"/>
      <w:r w:rsidRPr="003A3989">
        <w:rPr>
          <w:sz w:val="24"/>
          <w:szCs w:val="24"/>
          <w:highlight w:val="yellow"/>
        </w:rPr>
        <w:t>Farms</w:t>
      </w:r>
      <w:proofErr w:type="spellEnd"/>
      <w:r w:rsidRPr="003A3989">
        <w:rPr>
          <w:sz w:val="24"/>
          <w:szCs w:val="24"/>
          <w:highlight w:val="yellow"/>
        </w:rPr>
        <w:t xml:space="preserve">, Geraldo Maia, o primeiro momento da pandemia foi desafiador, pois cerca de 40% da produção era destinada a restaurantes, que fecharam as portas repentinamente com a chegada da quarentena. Agora, ao observar os próximos passos para a reabertura total dos estabelecimentos, a expectativa é que o setor cresça.  </w:t>
      </w:r>
      <w:r w:rsidR="00DE7175" w:rsidRPr="003A3989">
        <w:rPr>
          <w:sz w:val="24"/>
          <w:szCs w:val="24"/>
          <w:highlight w:val="yellow"/>
        </w:rPr>
        <w:lastRenderedPageBreak/>
        <w:t xml:space="preserve">Além do reposicionamento estratégico, as transformações na sociedade desencadeadas pelo vírus podem favorecer o setor. Com a necessidade de encurtar a cadeia de fornecimento de alimentação, </w:t>
      </w:r>
      <w:r w:rsidR="004561B5" w:rsidRPr="003A3989">
        <w:rPr>
          <w:sz w:val="24"/>
          <w:szCs w:val="24"/>
          <w:highlight w:val="yellow"/>
        </w:rPr>
        <w:t>as fazendas</w:t>
      </w:r>
      <w:r w:rsidR="00DE7175" w:rsidRPr="003A3989">
        <w:rPr>
          <w:sz w:val="24"/>
          <w:szCs w:val="24"/>
          <w:highlight w:val="yellow"/>
        </w:rPr>
        <w:t xml:space="preserve"> </w:t>
      </w:r>
      <w:r w:rsidR="004561B5" w:rsidRPr="003A3989">
        <w:rPr>
          <w:sz w:val="24"/>
          <w:szCs w:val="24"/>
          <w:highlight w:val="yellow"/>
        </w:rPr>
        <w:t>verticais — e a agricultura urbana como um todo — têm tudo para encontrar um terreno fértil para abastecer populações no pós-pandemia.</w:t>
      </w:r>
      <w:r w:rsidR="004561B5" w:rsidRPr="004561B5">
        <w:rPr>
          <w:sz w:val="24"/>
          <w:szCs w:val="24"/>
        </w:rPr>
        <w:t xml:space="preserve"> </w:t>
      </w:r>
    </w:p>
    <w:p w:rsidR="004561B5" w:rsidRPr="004561B5" w:rsidRDefault="004561B5" w:rsidP="003471D6">
      <w:pPr>
        <w:pStyle w:val="texto-IEIJ"/>
        <w:ind w:firstLine="709"/>
        <w:jc w:val="both"/>
        <w:rPr>
          <w:sz w:val="24"/>
          <w:szCs w:val="24"/>
        </w:rPr>
      </w:pPr>
      <w:r w:rsidRPr="003A3989">
        <w:rPr>
          <w:sz w:val="24"/>
          <w:szCs w:val="24"/>
          <w:highlight w:val="cyan"/>
        </w:rPr>
        <w:t xml:space="preserve">Há diferentes conceitos de fazenda vertical. Alguns especialistas defendem que a produção deve ser, literalmente, em estruturas verticais. Para outros, como no caso da Pink </w:t>
      </w:r>
      <w:proofErr w:type="spellStart"/>
      <w:r w:rsidRPr="003A3989">
        <w:rPr>
          <w:sz w:val="24"/>
          <w:szCs w:val="24"/>
          <w:highlight w:val="cyan"/>
        </w:rPr>
        <w:t>Farms</w:t>
      </w:r>
      <w:proofErr w:type="spellEnd"/>
      <w:r w:rsidRPr="003A3989">
        <w:rPr>
          <w:sz w:val="24"/>
          <w:szCs w:val="24"/>
          <w:highlight w:val="cyan"/>
        </w:rPr>
        <w:t xml:space="preserve">, a questão está centrada no modo de produção, com todas as variáveis </w:t>
      </w:r>
      <w:proofErr w:type="gramStart"/>
      <w:r w:rsidRPr="003A3989">
        <w:rPr>
          <w:sz w:val="24"/>
          <w:szCs w:val="24"/>
          <w:highlight w:val="cyan"/>
        </w:rPr>
        <w:t>sob controle</w:t>
      </w:r>
      <w:proofErr w:type="gramEnd"/>
      <w:r w:rsidRPr="003A3989">
        <w:rPr>
          <w:sz w:val="24"/>
          <w:szCs w:val="24"/>
          <w:highlight w:val="cyan"/>
        </w:rPr>
        <w:t xml:space="preserve">, e não necessariamente em manter um andar acima do outro. “Em um cenário com necessidade de geração de emprego e de alimentos, a tendência poderá ser uma aposta na recuperação econômica”, diz o engenheiro agrônomo Flávio </w:t>
      </w:r>
      <w:proofErr w:type="spellStart"/>
      <w:r w:rsidRPr="003A3989">
        <w:rPr>
          <w:sz w:val="24"/>
          <w:szCs w:val="24"/>
          <w:highlight w:val="cyan"/>
        </w:rPr>
        <w:t>Gandara</w:t>
      </w:r>
      <w:proofErr w:type="spellEnd"/>
      <w:r w:rsidRPr="003A3989">
        <w:rPr>
          <w:sz w:val="24"/>
          <w:szCs w:val="24"/>
          <w:highlight w:val="cyan"/>
        </w:rPr>
        <w:t>, da Escola Superior de Agricultura Luiz de Queiroz, vinculada à Universidade de São Paulo. Ao mesmo tempo, há ressalvas: em um país tropical, a produção dentro de quatro paredes, com luz artificial, pode não fazer tanto sentido e também sair caro.</w:t>
      </w:r>
      <w:r w:rsidRPr="004561B5">
        <w:rPr>
          <w:sz w:val="24"/>
          <w:szCs w:val="24"/>
        </w:rPr>
        <w:t xml:space="preserve"> </w:t>
      </w:r>
    </w:p>
    <w:p w:rsidR="004561B5" w:rsidRPr="004561B5" w:rsidRDefault="004561B5" w:rsidP="003471D6">
      <w:pPr>
        <w:pStyle w:val="texto-IEIJ"/>
        <w:jc w:val="center"/>
        <w:rPr>
          <w:sz w:val="24"/>
          <w:szCs w:val="24"/>
        </w:rPr>
      </w:pPr>
      <w:r w:rsidRPr="004561B5">
        <w:rPr>
          <w:sz w:val="24"/>
          <w:szCs w:val="24"/>
        </w:rPr>
        <w:drawing>
          <wp:inline distT="0" distB="0" distL="0" distR="0">
            <wp:extent cx="3343910" cy="5172710"/>
            <wp:effectExtent l="19050" t="0" r="8890" b="0"/>
            <wp:docPr id="4" name="Imagem 4" descr="https://veja.abril.com.br/wp-content/uploads/2020/08/Arte-fazendas-verticais-IPHONE.jpg?quality=70&amp;strip=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eja.abril.com.br/wp-content/uploads/2020/08/Arte-fazendas-verticais-IPHONE.jpg?quality=70&amp;strip=inf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517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1B5" w:rsidRPr="004561B5" w:rsidRDefault="004561B5" w:rsidP="003471D6">
      <w:pPr>
        <w:pStyle w:val="texto-IEIJ"/>
        <w:ind w:firstLine="709"/>
        <w:jc w:val="both"/>
        <w:rPr>
          <w:sz w:val="24"/>
          <w:szCs w:val="24"/>
        </w:rPr>
      </w:pPr>
      <w:r w:rsidRPr="003A3989">
        <w:rPr>
          <w:sz w:val="24"/>
          <w:szCs w:val="24"/>
          <w:highlight w:val="magenta"/>
        </w:rPr>
        <w:t xml:space="preserve">Mesmo assim, trata-se de um negócio com boa expectativa de expansão. Segundo um relatório da empresa de inteligência de mercado </w:t>
      </w:r>
      <w:proofErr w:type="spellStart"/>
      <w:proofErr w:type="gramStart"/>
      <w:r w:rsidRPr="003A3989">
        <w:rPr>
          <w:sz w:val="24"/>
          <w:szCs w:val="24"/>
          <w:highlight w:val="magenta"/>
        </w:rPr>
        <w:t>IDTechEx</w:t>
      </w:r>
      <w:proofErr w:type="spellEnd"/>
      <w:proofErr w:type="gramEnd"/>
      <w:r w:rsidRPr="003A3989">
        <w:rPr>
          <w:sz w:val="24"/>
          <w:szCs w:val="24"/>
          <w:highlight w:val="magenta"/>
        </w:rPr>
        <w:t xml:space="preserve">, antes da crise do </w:t>
      </w:r>
      <w:proofErr w:type="spellStart"/>
      <w:r w:rsidRPr="003A3989">
        <w:rPr>
          <w:sz w:val="24"/>
          <w:szCs w:val="24"/>
          <w:highlight w:val="magenta"/>
        </w:rPr>
        <w:t>coronavírus</w:t>
      </w:r>
      <w:proofErr w:type="spellEnd"/>
      <w:r w:rsidRPr="003A3989">
        <w:rPr>
          <w:sz w:val="24"/>
          <w:szCs w:val="24"/>
          <w:highlight w:val="magenta"/>
        </w:rPr>
        <w:t xml:space="preserve"> a previsão era de um crescimento médio anual de 6% do setor até 2030.  Agora, a estimativa dobrou: espera-se um avanço de pelo menos 12%. Atualmente, o setor movimenta 709 milhões de dólares, mas o relatório prevê que passará a 1,5 bilhão de dólares até 2030.  Nos Estados Unidos, existiam 100 fazendas verticais registradas oficialmente no fim de 2019. A expectativa é terminar 2020 com número muito maior. O Japão já tem essa quantidade de fazendas e uma única delas é responsável por produzir </w:t>
      </w:r>
      <w:proofErr w:type="gramStart"/>
      <w:r w:rsidRPr="003A3989">
        <w:rPr>
          <w:sz w:val="24"/>
          <w:szCs w:val="24"/>
          <w:highlight w:val="magenta"/>
        </w:rPr>
        <w:t>30 000</w:t>
      </w:r>
      <w:proofErr w:type="gramEnd"/>
      <w:r w:rsidRPr="003A3989">
        <w:rPr>
          <w:sz w:val="24"/>
          <w:szCs w:val="24"/>
          <w:highlight w:val="magenta"/>
        </w:rPr>
        <w:t xml:space="preserve"> pés de alface todos os dias.  No ano passado, a </w:t>
      </w:r>
      <w:proofErr w:type="spellStart"/>
      <w:proofErr w:type="gramStart"/>
      <w:r w:rsidRPr="003A3989">
        <w:rPr>
          <w:sz w:val="24"/>
          <w:szCs w:val="24"/>
          <w:highlight w:val="magenta"/>
        </w:rPr>
        <w:t>AeroFarms</w:t>
      </w:r>
      <w:proofErr w:type="spellEnd"/>
      <w:proofErr w:type="gramEnd"/>
      <w:r w:rsidRPr="003A3989">
        <w:rPr>
          <w:sz w:val="24"/>
          <w:szCs w:val="24"/>
          <w:highlight w:val="magenta"/>
        </w:rPr>
        <w:t xml:space="preserve">, de Nova Jersey, </w:t>
      </w:r>
      <w:r w:rsidRPr="003A3989">
        <w:rPr>
          <w:sz w:val="24"/>
          <w:szCs w:val="24"/>
          <w:highlight w:val="magenta"/>
        </w:rPr>
        <w:lastRenderedPageBreak/>
        <w:t xml:space="preserve">umas das referências na área, arrecadou 200 milhões de dólares de gigantes como o banco japonês </w:t>
      </w:r>
      <w:proofErr w:type="spellStart"/>
      <w:r w:rsidRPr="003A3989">
        <w:rPr>
          <w:sz w:val="24"/>
          <w:szCs w:val="24"/>
          <w:highlight w:val="magenta"/>
        </w:rPr>
        <w:t>SoftBank</w:t>
      </w:r>
      <w:proofErr w:type="spellEnd"/>
      <w:r w:rsidRPr="003A3989">
        <w:rPr>
          <w:sz w:val="24"/>
          <w:szCs w:val="24"/>
          <w:highlight w:val="magenta"/>
        </w:rPr>
        <w:t xml:space="preserve"> e de bilionários como o fundador da </w:t>
      </w:r>
      <w:proofErr w:type="spellStart"/>
      <w:r w:rsidRPr="003A3989">
        <w:rPr>
          <w:sz w:val="24"/>
          <w:szCs w:val="24"/>
          <w:highlight w:val="magenta"/>
        </w:rPr>
        <w:t>Amazon</w:t>
      </w:r>
      <w:proofErr w:type="spellEnd"/>
      <w:r w:rsidRPr="003A3989">
        <w:rPr>
          <w:sz w:val="24"/>
          <w:szCs w:val="24"/>
          <w:highlight w:val="magenta"/>
        </w:rPr>
        <w:t xml:space="preserve">, Jeff </w:t>
      </w:r>
      <w:proofErr w:type="spellStart"/>
      <w:r w:rsidRPr="003A3989">
        <w:rPr>
          <w:sz w:val="24"/>
          <w:szCs w:val="24"/>
          <w:highlight w:val="magenta"/>
        </w:rPr>
        <w:t>Bezos</w:t>
      </w:r>
      <w:proofErr w:type="spellEnd"/>
      <w:r w:rsidRPr="003A3989">
        <w:rPr>
          <w:sz w:val="24"/>
          <w:szCs w:val="24"/>
          <w:highlight w:val="magenta"/>
        </w:rPr>
        <w:t xml:space="preserve">. A nova-­iorquina </w:t>
      </w:r>
      <w:proofErr w:type="spellStart"/>
      <w:r w:rsidRPr="003A3989">
        <w:rPr>
          <w:sz w:val="24"/>
          <w:szCs w:val="24"/>
          <w:highlight w:val="magenta"/>
        </w:rPr>
        <w:t>Bowery</w:t>
      </w:r>
      <w:proofErr w:type="spellEnd"/>
      <w:r w:rsidRPr="003A3989">
        <w:rPr>
          <w:sz w:val="24"/>
          <w:szCs w:val="24"/>
          <w:highlight w:val="magenta"/>
        </w:rPr>
        <w:t xml:space="preserve"> </w:t>
      </w:r>
      <w:proofErr w:type="spellStart"/>
      <w:r w:rsidRPr="003A3989">
        <w:rPr>
          <w:sz w:val="24"/>
          <w:szCs w:val="24"/>
          <w:highlight w:val="magenta"/>
        </w:rPr>
        <w:t>Farming</w:t>
      </w:r>
      <w:proofErr w:type="spellEnd"/>
      <w:r w:rsidRPr="003A3989">
        <w:rPr>
          <w:sz w:val="24"/>
          <w:szCs w:val="24"/>
          <w:highlight w:val="magenta"/>
        </w:rPr>
        <w:t xml:space="preserve"> desenvolveu um engenhoso software para monitorar as plantas constantemente.  Com duas fazendas a apenas 16 quilômetros de Manhattan, a empresa não usa pesticidas, consome 95% menos água e é 100 vezes mais produtiva do que uma l</w:t>
      </w:r>
      <w:r w:rsidR="003471D6" w:rsidRPr="003A3989">
        <w:rPr>
          <w:sz w:val="24"/>
          <w:szCs w:val="24"/>
          <w:highlight w:val="magenta"/>
        </w:rPr>
        <w:t>avoura tradicional (veja quadro</w:t>
      </w:r>
      <w:r w:rsidRPr="003A3989">
        <w:rPr>
          <w:sz w:val="24"/>
          <w:szCs w:val="24"/>
          <w:highlight w:val="magenta"/>
        </w:rPr>
        <w:t>).  Durante a pandemia, as vendas on-line dobraram e a demanda em lojas de parceiros aumentou entre 25% e 50%.</w:t>
      </w:r>
      <w:r w:rsidRPr="004561B5">
        <w:rPr>
          <w:sz w:val="24"/>
          <w:szCs w:val="24"/>
        </w:rPr>
        <w:t xml:space="preserve"> </w:t>
      </w:r>
    </w:p>
    <w:p w:rsidR="004561B5" w:rsidRPr="003A3989" w:rsidRDefault="004561B5" w:rsidP="003471D6">
      <w:pPr>
        <w:pStyle w:val="texto-IEIJ"/>
        <w:ind w:firstLine="709"/>
        <w:jc w:val="both"/>
        <w:rPr>
          <w:color w:val="FFFFFF" w:themeColor="background1"/>
          <w:kern w:val="24"/>
          <w:sz w:val="24"/>
          <w:szCs w:val="24"/>
        </w:rPr>
      </w:pPr>
      <w:r w:rsidRPr="003A3989">
        <w:rPr>
          <w:color w:val="FFFFFF" w:themeColor="background1"/>
          <w:kern w:val="24"/>
          <w:sz w:val="24"/>
          <w:szCs w:val="24"/>
          <w:highlight w:val="blue"/>
        </w:rPr>
        <w:t xml:space="preserve">As fazendas verticais têm potencial para gerar inúmeros benefícios. “Ao controlar todos os fatores para o crescimento da planta, a sazonalidade deixa de ser uma questão e a demanda é linear ao longo do ano inteiro”, afirma o empresário Geraldo Maia. Isso faz com que o preço também seja fixo em todos os meses, porque o custo é o mesmo. Outro quesito que pode tocar no estômago e na consciência do consumidor é que o estilo de plantação automaticamente elimina o uso de agrotóxicos.  “Por lei, os pesticidas são limitados ao uso no campo”, diz o engenheiro agrônomo </w:t>
      </w:r>
      <w:proofErr w:type="spellStart"/>
      <w:r w:rsidRPr="003A3989">
        <w:rPr>
          <w:color w:val="FFFFFF" w:themeColor="background1"/>
          <w:kern w:val="24"/>
          <w:sz w:val="24"/>
          <w:szCs w:val="24"/>
          <w:highlight w:val="blue"/>
        </w:rPr>
        <w:t>Gandara</w:t>
      </w:r>
      <w:proofErr w:type="spellEnd"/>
      <w:r w:rsidRPr="003A3989">
        <w:rPr>
          <w:color w:val="FFFFFF" w:themeColor="background1"/>
          <w:kern w:val="24"/>
          <w:sz w:val="24"/>
          <w:szCs w:val="24"/>
          <w:highlight w:val="blue"/>
        </w:rPr>
        <w:t>. “Se todos seguirem as regras, essa produção pode ser mais saudável.”</w:t>
      </w:r>
      <w:proofErr w:type="gramStart"/>
      <w:r w:rsidRPr="003A3989">
        <w:rPr>
          <w:color w:val="FFFFFF" w:themeColor="background1"/>
          <w:kern w:val="24"/>
          <w:sz w:val="24"/>
          <w:szCs w:val="24"/>
          <w:highlight w:val="blue"/>
        </w:rPr>
        <w:t xml:space="preserve">  </w:t>
      </w:r>
      <w:proofErr w:type="gramEnd"/>
      <w:r w:rsidRPr="003A3989">
        <w:rPr>
          <w:color w:val="FFFFFF" w:themeColor="background1"/>
          <w:kern w:val="24"/>
          <w:sz w:val="24"/>
          <w:szCs w:val="24"/>
          <w:highlight w:val="blue"/>
        </w:rPr>
        <w:t>A maioria desses negócios dedica-se a alimentos frescos, como folhas, legumes e frutos, porque são mais fáceis de prosperar em ambientes confinados. Mas, com a melhoria das técnicas de cultivo, novas culturas surgiram nas fazendas verticais nos últimos anos, incluindo vegetais de raiz como batatas e cenouras.</w:t>
      </w:r>
      <w:r w:rsidRPr="003A3989">
        <w:rPr>
          <w:color w:val="FFFFFF" w:themeColor="background1"/>
          <w:kern w:val="24"/>
          <w:sz w:val="24"/>
          <w:szCs w:val="24"/>
        </w:rPr>
        <w:t xml:space="preserve"> </w:t>
      </w:r>
    </w:p>
    <w:p w:rsidR="004561B5" w:rsidRPr="003A3989" w:rsidRDefault="004561B5" w:rsidP="003471D6">
      <w:pPr>
        <w:pStyle w:val="texto-IEIJ"/>
        <w:ind w:firstLine="709"/>
        <w:jc w:val="both"/>
        <w:rPr>
          <w:color w:val="FFFFFF" w:themeColor="background1"/>
          <w:sz w:val="24"/>
          <w:szCs w:val="24"/>
        </w:rPr>
      </w:pPr>
      <w:r w:rsidRPr="003A3989">
        <w:rPr>
          <w:color w:val="FFFFFF" w:themeColor="background1"/>
          <w:kern w:val="24"/>
          <w:sz w:val="24"/>
          <w:szCs w:val="24"/>
          <w:highlight w:val="darkGreen"/>
        </w:rPr>
        <w:t xml:space="preserve">Para os especialistas, é consenso que os municípios deveriam investir em incentivos fiscais capazes de estimular a agricultura urbana. As lavouras poderiam ocupar áreas abertas de edifícios públicos, ou até mesmo prédios e centros empresariais, dividindo o espaço com as atividades normais do lugar.  Seria uma forma de beneficiar toda a sociedade, especialmente nos tempos de hoje, de permanente vigilância com o respeito ao ambiente e a noção de sustentabilidade das ações humanas. “O proprietário do terreno ou prédio desfrutaria do benefício fiscal, o consumidor receberia um produto mais fresco e o produtor teria uma fonte de renda”, diz </w:t>
      </w:r>
      <w:proofErr w:type="spellStart"/>
      <w:r w:rsidRPr="003A3989">
        <w:rPr>
          <w:color w:val="FFFFFF" w:themeColor="background1"/>
          <w:kern w:val="24"/>
          <w:sz w:val="24"/>
          <w:szCs w:val="24"/>
          <w:highlight w:val="darkGreen"/>
        </w:rPr>
        <w:t>Gandara</w:t>
      </w:r>
      <w:proofErr w:type="spellEnd"/>
      <w:r w:rsidRPr="003A3989">
        <w:rPr>
          <w:color w:val="FFFFFF" w:themeColor="background1"/>
          <w:kern w:val="24"/>
          <w:sz w:val="24"/>
          <w:szCs w:val="24"/>
          <w:highlight w:val="darkGreen"/>
        </w:rPr>
        <w:t xml:space="preserve">. E, </w:t>
      </w:r>
      <w:proofErr w:type="gramStart"/>
      <w:r w:rsidRPr="003A3989">
        <w:rPr>
          <w:color w:val="FFFFFF" w:themeColor="background1"/>
          <w:kern w:val="24"/>
          <w:sz w:val="24"/>
          <w:szCs w:val="24"/>
          <w:highlight w:val="darkGreen"/>
        </w:rPr>
        <w:t>ressalte-se</w:t>
      </w:r>
      <w:proofErr w:type="gramEnd"/>
      <w:r w:rsidRPr="003A3989">
        <w:rPr>
          <w:color w:val="FFFFFF" w:themeColor="background1"/>
          <w:kern w:val="24"/>
          <w:sz w:val="24"/>
          <w:szCs w:val="24"/>
          <w:highlight w:val="darkGreen"/>
        </w:rPr>
        <w:t>, as cidades poderiam se tornar mais verdes e saudáveis</w:t>
      </w:r>
      <w:r w:rsidRPr="003A3989">
        <w:rPr>
          <w:sz w:val="24"/>
          <w:szCs w:val="24"/>
          <w:highlight w:val="darkGreen"/>
        </w:rPr>
        <w:t>.</w:t>
      </w:r>
    </w:p>
    <w:p w:rsidR="004561B5" w:rsidRPr="004561B5" w:rsidRDefault="004561B5" w:rsidP="004561B5">
      <w:pPr>
        <w:rPr>
          <w:szCs w:val="32"/>
        </w:rPr>
      </w:pPr>
    </w:p>
    <w:p w:rsidR="004561B5" w:rsidRDefault="004561B5" w:rsidP="004561B5">
      <w:pPr>
        <w:rPr>
          <w:szCs w:val="32"/>
        </w:rPr>
      </w:pPr>
      <w:r w:rsidRPr="004561B5">
        <w:rPr>
          <w:szCs w:val="32"/>
        </w:rPr>
        <w:t xml:space="preserve">Publicado em VEJA de 12 de agosto de 2020, edição nº </w:t>
      </w:r>
      <w:proofErr w:type="gramStart"/>
      <w:r w:rsidRPr="004561B5">
        <w:rPr>
          <w:szCs w:val="32"/>
        </w:rPr>
        <w:t>2699</w:t>
      </w:r>
      <w:proofErr w:type="gramEnd"/>
      <w:r w:rsidRPr="004561B5">
        <w:rPr>
          <w:szCs w:val="32"/>
        </w:rPr>
        <w:t xml:space="preserve"> </w:t>
      </w:r>
    </w:p>
    <w:p w:rsidR="003471D6" w:rsidRDefault="003471D6" w:rsidP="004561B5">
      <w:pPr>
        <w:rPr>
          <w:szCs w:val="32"/>
        </w:rPr>
      </w:pPr>
    </w:p>
    <w:p w:rsidR="003471D6" w:rsidRDefault="003A3989" w:rsidP="004561B5">
      <w:pPr>
        <w:rPr>
          <w:szCs w:val="32"/>
        </w:rPr>
      </w:pPr>
      <w:r>
        <w:rPr>
          <w:szCs w:val="32"/>
        </w:rPr>
        <w:t xml:space="preserve">PROPOSTA: </w:t>
      </w:r>
    </w:p>
    <w:p w:rsidR="003A3989" w:rsidRDefault="003A3989" w:rsidP="004561B5">
      <w:pPr>
        <w:rPr>
          <w:szCs w:val="32"/>
        </w:rPr>
      </w:pPr>
      <w:r>
        <w:rPr>
          <w:szCs w:val="32"/>
        </w:rPr>
        <w:t xml:space="preserve">Escreva a ideia principal de cada parágrafo e a sua opinião sobre as fazendas verticais. </w:t>
      </w:r>
    </w:p>
    <w:p w:rsidR="003A3989" w:rsidRDefault="003A3989" w:rsidP="004561B5">
      <w:pPr>
        <w:rPr>
          <w:szCs w:val="32"/>
        </w:rPr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3A3989" w:rsidTr="003A3989">
        <w:tc>
          <w:tcPr>
            <w:tcW w:w="9779" w:type="dxa"/>
          </w:tcPr>
          <w:p w:rsidR="003A3989" w:rsidRDefault="003A3989" w:rsidP="004561B5">
            <w:pPr>
              <w:rPr>
                <w:szCs w:val="32"/>
              </w:rPr>
            </w:pPr>
            <w:r>
              <w:rPr>
                <w:szCs w:val="32"/>
              </w:rPr>
              <w:t xml:space="preserve">TÍTULO: </w:t>
            </w:r>
          </w:p>
        </w:tc>
      </w:tr>
      <w:tr w:rsidR="003A3989" w:rsidTr="003A3989">
        <w:tc>
          <w:tcPr>
            <w:tcW w:w="9779" w:type="dxa"/>
            <w:shd w:val="clear" w:color="auto" w:fill="56ED33"/>
          </w:tcPr>
          <w:p w:rsidR="003A3989" w:rsidRDefault="003A3989" w:rsidP="004561B5">
            <w:pPr>
              <w:rPr>
                <w:szCs w:val="32"/>
              </w:rPr>
            </w:pPr>
          </w:p>
        </w:tc>
      </w:tr>
      <w:tr w:rsidR="003A3989" w:rsidTr="003A3989">
        <w:tc>
          <w:tcPr>
            <w:tcW w:w="9779" w:type="dxa"/>
            <w:shd w:val="clear" w:color="auto" w:fill="FFFF00"/>
          </w:tcPr>
          <w:p w:rsidR="003A3989" w:rsidRDefault="003A3989" w:rsidP="004561B5">
            <w:pPr>
              <w:rPr>
                <w:szCs w:val="32"/>
              </w:rPr>
            </w:pPr>
          </w:p>
        </w:tc>
      </w:tr>
      <w:tr w:rsidR="003A3989" w:rsidTr="003A3989">
        <w:tc>
          <w:tcPr>
            <w:tcW w:w="9779" w:type="dxa"/>
            <w:shd w:val="clear" w:color="auto" w:fill="00FFFF"/>
          </w:tcPr>
          <w:p w:rsidR="003A3989" w:rsidRDefault="003A3989" w:rsidP="004561B5">
            <w:pPr>
              <w:rPr>
                <w:szCs w:val="32"/>
              </w:rPr>
            </w:pPr>
          </w:p>
        </w:tc>
      </w:tr>
      <w:tr w:rsidR="003A3989" w:rsidTr="003A3989">
        <w:tc>
          <w:tcPr>
            <w:tcW w:w="9779" w:type="dxa"/>
            <w:shd w:val="clear" w:color="auto" w:fill="FF33CC"/>
          </w:tcPr>
          <w:p w:rsidR="003A3989" w:rsidRDefault="003A3989" w:rsidP="004561B5">
            <w:pPr>
              <w:rPr>
                <w:szCs w:val="32"/>
              </w:rPr>
            </w:pPr>
          </w:p>
        </w:tc>
      </w:tr>
      <w:tr w:rsidR="003A3989" w:rsidTr="003A3989">
        <w:tc>
          <w:tcPr>
            <w:tcW w:w="9779" w:type="dxa"/>
            <w:shd w:val="clear" w:color="auto" w:fill="3522A4"/>
          </w:tcPr>
          <w:p w:rsidR="003A3989" w:rsidRDefault="003A3989" w:rsidP="004561B5">
            <w:pPr>
              <w:rPr>
                <w:szCs w:val="32"/>
              </w:rPr>
            </w:pPr>
          </w:p>
        </w:tc>
      </w:tr>
      <w:tr w:rsidR="003A3989" w:rsidTr="003A3989">
        <w:tc>
          <w:tcPr>
            <w:tcW w:w="9779" w:type="dxa"/>
            <w:shd w:val="clear" w:color="auto" w:fill="179F1D"/>
          </w:tcPr>
          <w:p w:rsidR="003A3989" w:rsidRDefault="003A3989" w:rsidP="004561B5">
            <w:pPr>
              <w:rPr>
                <w:szCs w:val="32"/>
              </w:rPr>
            </w:pPr>
          </w:p>
        </w:tc>
      </w:tr>
      <w:tr w:rsidR="003A3989" w:rsidTr="003A3989">
        <w:tc>
          <w:tcPr>
            <w:tcW w:w="9779" w:type="dxa"/>
          </w:tcPr>
          <w:p w:rsidR="003A3989" w:rsidRDefault="003A3989" w:rsidP="004561B5">
            <w:pPr>
              <w:rPr>
                <w:szCs w:val="32"/>
              </w:rPr>
            </w:pPr>
            <w:r>
              <w:rPr>
                <w:szCs w:val="32"/>
              </w:rPr>
              <w:t xml:space="preserve">Sua opinião: </w:t>
            </w:r>
          </w:p>
        </w:tc>
      </w:tr>
    </w:tbl>
    <w:p w:rsidR="004561B5" w:rsidRPr="004561B5" w:rsidRDefault="004561B5" w:rsidP="004561B5">
      <w:pPr>
        <w:rPr>
          <w:szCs w:val="32"/>
        </w:rPr>
      </w:pPr>
    </w:p>
    <w:sectPr w:rsidR="004561B5" w:rsidRPr="004561B5" w:rsidSect="00037E86">
      <w:headerReference w:type="default" r:id="rId10"/>
      <w:headerReference w:type="first" r:id="rId11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751" w:rsidRDefault="009A3751">
      <w:r>
        <w:separator/>
      </w:r>
    </w:p>
  </w:endnote>
  <w:endnote w:type="continuationSeparator" w:id="0">
    <w:p w:rsidR="009A3751" w:rsidRDefault="009A3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751" w:rsidRDefault="009A3751">
      <w:r>
        <w:separator/>
      </w:r>
    </w:p>
  </w:footnote>
  <w:footnote w:type="continuationSeparator" w:id="0">
    <w:p w:rsidR="009A3751" w:rsidRDefault="009A37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2804F8">
            <w:rPr>
              <w:rFonts w:asciiTheme="minorHAnsi" w:hAnsiTheme="minorHAnsi"/>
              <w:noProof/>
              <w:lang w:eastAsia="pt-BR" w:bidi="ar-SA"/>
            </w:rPr>
            <w:t>3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0E308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</w:t>
          </w:r>
          <w:r w:rsidR="002804F8">
            <w:rPr>
              <w:rFonts w:asciiTheme="minorHAnsi" w:hAnsiTheme="minorHAnsi"/>
              <w:b/>
              <w:noProof/>
              <w:lang w:eastAsia="pt-BR" w:bidi="ar-SA"/>
            </w:rPr>
            <w:t xml:space="preserve">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2804F8" w:rsidP="00FC14A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FC14A5"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D253E"/>
    <w:multiLevelType w:val="multilevel"/>
    <w:tmpl w:val="054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FA0E68"/>
    <w:multiLevelType w:val="multilevel"/>
    <w:tmpl w:val="9DB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22"/>
  </w:num>
  <w:num w:numId="7">
    <w:abstractNumId w:val="11"/>
  </w:num>
  <w:num w:numId="8">
    <w:abstractNumId w:val="20"/>
  </w:num>
  <w:num w:numId="9">
    <w:abstractNumId w:val="6"/>
  </w:num>
  <w:num w:numId="10">
    <w:abstractNumId w:val="18"/>
  </w:num>
  <w:num w:numId="11">
    <w:abstractNumId w:val="7"/>
  </w:num>
  <w:num w:numId="12">
    <w:abstractNumId w:val="21"/>
  </w:num>
  <w:num w:numId="13">
    <w:abstractNumId w:val="12"/>
  </w:num>
  <w:num w:numId="14">
    <w:abstractNumId w:val="16"/>
  </w:num>
  <w:num w:numId="15">
    <w:abstractNumId w:val="5"/>
  </w:num>
  <w:num w:numId="16">
    <w:abstractNumId w:val="17"/>
  </w:num>
  <w:num w:numId="1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14"/>
  </w:num>
  <w:num w:numId="20">
    <w:abstractNumId w:val="15"/>
  </w:num>
  <w:num w:numId="21">
    <w:abstractNumId w:val="19"/>
  </w:num>
  <w:num w:numId="22">
    <w:abstractNumId w:val="8"/>
  </w:num>
  <w:num w:numId="23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4930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10D7F"/>
    <w:rsid w:val="00013439"/>
    <w:rsid w:val="000134E1"/>
    <w:rsid w:val="00014E03"/>
    <w:rsid w:val="000173D7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0FF9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3081"/>
    <w:rsid w:val="000E3894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1BEC"/>
    <w:rsid w:val="0021240D"/>
    <w:rsid w:val="00212449"/>
    <w:rsid w:val="00214501"/>
    <w:rsid w:val="00215B8F"/>
    <w:rsid w:val="00222686"/>
    <w:rsid w:val="002251AE"/>
    <w:rsid w:val="0022672F"/>
    <w:rsid w:val="00231006"/>
    <w:rsid w:val="00232993"/>
    <w:rsid w:val="00234319"/>
    <w:rsid w:val="00235669"/>
    <w:rsid w:val="00235BE0"/>
    <w:rsid w:val="00235FFA"/>
    <w:rsid w:val="0023695A"/>
    <w:rsid w:val="0023731C"/>
    <w:rsid w:val="00240278"/>
    <w:rsid w:val="00240DDA"/>
    <w:rsid w:val="00245DC1"/>
    <w:rsid w:val="0024620F"/>
    <w:rsid w:val="002463BE"/>
    <w:rsid w:val="002534F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A05DF"/>
    <w:rsid w:val="002A2212"/>
    <w:rsid w:val="002A30DB"/>
    <w:rsid w:val="002A3D8C"/>
    <w:rsid w:val="002A7026"/>
    <w:rsid w:val="002A7190"/>
    <w:rsid w:val="002B4ACD"/>
    <w:rsid w:val="002B4EE5"/>
    <w:rsid w:val="002C0D54"/>
    <w:rsid w:val="002C3A30"/>
    <w:rsid w:val="002C786D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89"/>
    <w:rsid w:val="003A399C"/>
    <w:rsid w:val="003A59D1"/>
    <w:rsid w:val="003B05FD"/>
    <w:rsid w:val="003B14D5"/>
    <w:rsid w:val="003C4750"/>
    <w:rsid w:val="003C6F26"/>
    <w:rsid w:val="003D4A94"/>
    <w:rsid w:val="003D6A1C"/>
    <w:rsid w:val="003E0073"/>
    <w:rsid w:val="003E04E1"/>
    <w:rsid w:val="003E4223"/>
    <w:rsid w:val="003E5806"/>
    <w:rsid w:val="003E7ABE"/>
    <w:rsid w:val="003F2A78"/>
    <w:rsid w:val="003F33C1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A1D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1B5"/>
    <w:rsid w:val="00456704"/>
    <w:rsid w:val="00457F0C"/>
    <w:rsid w:val="00466B2C"/>
    <w:rsid w:val="00467168"/>
    <w:rsid w:val="00467B06"/>
    <w:rsid w:val="004712C1"/>
    <w:rsid w:val="004779CE"/>
    <w:rsid w:val="00481B27"/>
    <w:rsid w:val="0048361F"/>
    <w:rsid w:val="0048493B"/>
    <w:rsid w:val="00493D94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55EA"/>
    <w:rsid w:val="005160DB"/>
    <w:rsid w:val="00517C27"/>
    <w:rsid w:val="00521926"/>
    <w:rsid w:val="00521EE9"/>
    <w:rsid w:val="00522867"/>
    <w:rsid w:val="00523611"/>
    <w:rsid w:val="00523CEE"/>
    <w:rsid w:val="00526177"/>
    <w:rsid w:val="00530707"/>
    <w:rsid w:val="0053131F"/>
    <w:rsid w:val="0053450D"/>
    <w:rsid w:val="0053542F"/>
    <w:rsid w:val="005354AF"/>
    <w:rsid w:val="0053619C"/>
    <w:rsid w:val="00541861"/>
    <w:rsid w:val="00542192"/>
    <w:rsid w:val="00550AAC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C63A1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4CE4"/>
    <w:rsid w:val="005F6779"/>
    <w:rsid w:val="005F6FF2"/>
    <w:rsid w:val="006006EC"/>
    <w:rsid w:val="0060418C"/>
    <w:rsid w:val="00605101"/>
    <w:rsid w:val="006060BA"/>
    <w:rsid w:val="00615A5A"/>
    <w:rsid w:val="006209AA"/>
    <w:rsid w:val="00630C37"/>
    <w:rsid w:val="00631619"/>
    <w:rsid w:val="00635ED9"/>
    <w:rsid w:val="006374EA"/>
    <w:rsid w:val="006378D7"/>
    <w:rsid w:val="006445CF"/>
    <w:rsid w:val="0064715C"/>
    <w:rsid w:val="00652E93"/>
    <w:rsid w:val="00654A74"/>
    <w:rsid w:val="006551E5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24528"/>
    <w:rsid w:val="007306E6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2445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11FB"/>
    <w:rsid w:val="00803BB5"/>
    <w:rsid w:val="0080423A"/>
    <w:rsid w:val="00804911"/>
    <w:rsid w:val="00805038"/>
    <w:rsid w:val="00811484"/>
    <w:rsid w:val="008134AA"/>
    <w:rsid w:val="0082066C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52409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6FB8"/>
    <w:rsid w:val="008D1602"/>
    <w:rsid w:val="008D2773"/>
    <w:rsid w:val="008D2B9E"/>
    <w:rsid w:val="008D2EFD"/>
    <w:rsid w:val="008D3B8D"/>
    <w:rsid w:val="008D4CE3"/>
    <w:rsid w:val="008D746D"/>
    <w:rsid w:val="008E28E0"/>
    <w:rsid w:val="008E5137"/>
    <w:rsid w:val="008F0E8D"/>
    <w:rsid w:val="008F4293"/>
    <w:rsid w:val="008F68B4"/>
    <w:rsid w:val="00902875"/>
    <w:rsid w:val="00910495"/>
    <w:rsid w:val="00910692"/>
    <w:rsid w:val="00911C1B"/>
    <w:rsid w:val="00915ADF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3751"/>
    <w:rsid w:val="009A4D52"/>
    <w:rsid w:val="009A744A"/>
    <w:rsid w:val="009A7C48"/>
    <w:rsid w:val="009B0D8F"/>
    <w:rsid w:val="009B6E6A"/>
    <w:rsid w:val="009B7B05"/>
    <w:rsid w:val="009C118F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C10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8372D"/>
    <w:rsid w:val="00A91530"/>
    <w:rsid w:val="00A92684"/>
    <w:rsid w:val="00A93B22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6D2"/>
    <w:rsid w:val="00AC5C99"/>
    <w:rsid w:val="00AC5F5C"/>
    <w:rsid w:val="00AC6BB6"/>
    <w:rsid w:val="00AD3ABE"/>
    <w:rsid w:val="00AD74C7"/>
    <w:rsid w:val="00AE09FC"/>
    <w:rsid w:val="00AE1A1B"/>
    <w:rsid w:val="00AF0513"/>
    <w:rsid w:val="00AF08A1"/>
    <w:rsid w:val="00AF46A2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83BE3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E1E1C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50777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76476"/>
    <w:rsid w:val="00C813F6"/>
    <w:rsid w:val="00C84D65"/>
    <w:rsid w:val="00C85C19"/>
    <w:rsid w:val="00C85F19"/>
    <w:rsid w:val="00C90846"/>
    <w:rsid w:val="00C934FC"/>
    <w:rsid w:val="00C93D12"/>
    <w:rsid w:val="00CA0276"/>
    <w:rsid w:val="00CA289F"/>
    <w:rsid w:val="00CA3BAF"/>
    <w:rsid w:val="00CA5281"/>
    <w:rsid w:val="00CA54FA"/>
    <w:rsid w:val="00CA6FF8"/>
    <w:rsid w:val="00CB2EA5"/>
    <w:rsid w:val="00CB38A3"/>
    <w:rsid w:val="00CB45C4"/>
    <w:rsid w:val="00CB4A38"/>
    <w:rsid w:val="00CB7690"/>
    <w:rsid w:val="00CC0447"/>
    <w:rsid w:val="00CC0638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47DB"/>
    <w:rsid w:val="00D049FC"/>
    <w:rsid w:val="00D06D67"/>
    <w:rsid w:val="00D10074"/>
    <w:rsid w:val="00D1151C"/>
    <w:rsid w:val="00D119B8"/>
    <w:rsid w:val="00D1262D"/>
    <w:rsid w:val="00D15877"/>
    <w:rsid w:val="00D241DF"/>
    <w:rsid w:val="00D24630"/>
    <w:rsid w:val="00D2782F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F08C5"/>
    <w:rsid w:val="00DF62F1"/>
    <w:rsid w:val="00E03E64"/>
    <w:rsid w:val="00E04256"/>
    <w:rsid w:val="00E0608D"/>
    <w:rsid w:val="00E06FD8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874CD"/>
    <w:rsid w:val="00E902A7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46A3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10A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0A57"/>
    <w:rsid w:val="00FC14A5"/>
    <w:rsid w:val="00FC33B5"/>
    <w:rsid w:val="00FC5782"/>
    <w:rsid w:val="00FC67F4"/>
    <w:rsid w:val="00FD3080"/>
    <w:rsid w:val="00FD4303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8372D"/>
    <w:pPr>
      <w:keepNext w:val="0"/>
      <w:spacing w:before="0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13B0E-4596-4966-995E-778A1C5A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3</Pages>
  <Words>885</Words>
  <Characters>4779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2020-08-17T21:14:00Z</cp:lastPrinted>
  <dcterms:created xsi:type="dcterms:W3CDTF">2020-08-23T19:54:00Z</dcterms:created>
  <dcterms:modified xsi:type="dcterms:W3CDTF">2020-08-23T19:54:00Z</dcterms:modified>
</cp:coreProperties>
</file>