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804F8" w:rsidRPr="007A3D84" w:rsidRDefault="007A3D84" w:rsidP="007A3D84">
      <w:pPr>
        <w:pStyle w:val="01Ttulo-IEIJ"/>
      </w:pPr>
      <w:r w:rsidRPr="007A3D84">
        <w:t>1822</w:t>
      </w:r>
    </w:p>
    <w:p w:rsidR="007A3D84" w:rsidRDefault="007A3D84" w:rsidP="007A3D84">
      <w:pPr>
        <w:pStyle w:val="03Texto-IEIJ"/>
      </w:pPr>
      <w:r>
        <w:t xml:space="preserve">Como um homem sábio, uma princesa triste e um escocês louco por dinheiro ajudaram dom Pedro a criar o Brasil – um país que tinha tudo para dar </w:t>
      </w:r>
      <w:proofErr w:type="gramStart"/>
      <w:r>
        <w:t>errado</w:t>
      </w:r>
      <w:proofErr w:type="gramEnd"/>
    </w:p>
    <w:p w:rsidR="00AA6D3B" w:rsidRDefault="00AA6D3B" w:rsidP="007A3D84">
      <w:pPr>
        <w:pStyle w:val="03Texto-IEIJ"/>
        <w:jc w:val="right"/>
        <w:rPr>
          <w:noProof/>
        </w:rPr>
      </w:pPr>
    </w:p>
    <w:p w:rsidR="007A3D84" w:rsidRDefault="007A3D84" w:rsidP="007A3D84">
      <w:pPr>
        <w:pStyle w:val="03Texto-IEIJ"/>
        <w:jc w:val="right"/>
        <w:rPr>
          <w:noProof/>
        </w:rPr>
      </w:pPr>
      <w:r>
        <w:rPr>
          <w:noProof/>
        </w:rPr>
        <w:t>“É um impossível físico e moral Portugal governar o Brasil, ou o Barsil ser governado por Portugal. Não sou rebelde [...] são as circusntâncias.”</w:t>
      </w:r>
    </w:p>
    <w:p w:rsidR="007A3D84" w:rsidRDefault="007A3D84" w:rsidP="007A3D84">
      <w:pPr>
        <w:pStyle w:val="03Texto-IEIJ"/>
        <w:jc w:val="right"/>
        <w:rPr>
          <w:noProof/>
        </w:rPr>
      </w:pPr>
      <w:r>
        <w:rPr>
          <w:noProof/>
        </w:rPr>
        <w:t>Dom Pedro, prícipe regente do Barsil, em carta ao pai, dom João vi, rei de Portugal, em 26 de julho de 1822, seis semanas antes do Grito do Ipiranga</w:t>
      </w:r>
    </w:p>
    <w:p w:rsidR="00AA6D3B" w:rsidRDefault="00C46FB8" w:rsidP="007A3D84">
      <w:pPr>
        <w:pStyle w:val="03Texto-IEIJ"/>
        <w:jc w:val="right"/>
        <w:rPr>
          <w:noProof/>
        </w:rPr>
      </w:pPr>
      <w:r>
        <w:rPr>
          <w:noProof/>
          <w:shd w:val="clear" w:color="auto" w:fil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114935</wp:posOffset>
            </wp:positionV>
            <wp:extent cx="2403475" cy="973455"/>
            <wp:effectExtent l="19050" t="0" r="0" b="0"/>
            <wp:wrapThrough wrapText="bothSides">
              <wp:wrapPolygon edited="0">
                <wp:start x="-171" y="0"/>
                <wp:lineTo x="-171" y="21135"/>
                <wp:lineTo x="21571" y="21135"/>
                <wp:lineTo x="21571" y="0"/>
                <wp:lineTo x="-171" y="0"/>
              </wp:wrapPolygon>
            </wp:wrapThrough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D84" w:rsidRDefault="007A3D84" w:rsidP="007A3D84">
      <w:pPr>
        <w:pStyle w:val="03Texto-IEIJ"/>
        <w:jc w:val="right"/>
        <w:rPr>
          <w:noProof/>
        </w:rPr>
      </w:pPr>
    </w:p>
    <w:p w:rsidR="007A3D84" w:rsidRDefault="007A3D84" w:rsidP="007A3D84">
      <w:pPr>
        <w:pStyle w:val="03Texto-IEIJ"/>
        <w:jc w:val="both"/>
        <w:rPr>
          <w:noProof/>
        </w:rPr>
      </w:pPr>
    </w:p>
    <w:p w:rsidR="007A3D84" w:rsidRDefault="007A3D84" w:rsidP="007A3D84">
      <w:pPr>
        <w:pStyle w:val="03Texto-IEIJ"/>
        <w:jc w:val="both"/>
        <w:rPr>
          <w:noProof/>
        </w:rPr>
      </w:pPr>
      <w:r>
        <w:rPr>
          <w:noProof/>
        </w:rPr>
        <w:tab/>
        <w:t>As margens plácidas do ipiranga ouviram um brado heroico, bravo, retumbante...</w:t>
      </w:r>
    </w:p>
    <w:p w:rsidR="007A3D84" w:rsidRDefault="007A3D84" w:rsidP="007A3D84">
      <w:pPr>
        <w:pStyle w:val="03Texto-IEIJ"/>
        <w:jc w:val="both"/>
        <w:rPr>
          <w:noProof/>
        </w:rPr>
      </w:pPr>
      <w:r>
        <w:rPr>
          <w:noProof/>
        </w:rPr>
        <w:tab/>
        <w:t>Que cena!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7A3D84">
            <w:pPr>
              <w:pStyle w:val="03Texto-IEIJ"/>
              <w:jc w:val="both"/>
              <w:rPr>
                <w:noProof/>
              </w:rPr>
            </w:pPr>
            <w:r w:rsidRPr="00252009">
              <w:rPr>
                <w:noProof/>
              </w:rPr>
              <w:drawing>
                <wp:inline distT="0" distB="0" distL="0" distR="0">
                  <wp:extent cx="5688330" cy="1899920"/>
                  <wp:effectExtent l="19050" t="0" r="7620" b="0"/>
                  <wp:docPr id="9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252009" w:rsidRDefault="00252009" w:rsidP="007A3D84">
            <w:pPr>
              <w:pStyle w:val="03Texto-IEIJ"/>
              <w:jc w:val="both"/>
              <w:rPr>
                <w:noProof/>
              </w:rPr>
            </w:pPr>
            <w:r>
              <w:object w:dxaOrig="8925" w:dyaOrig="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46.05pt;height:22.45pt" o:ole="">
                  <v:imagedata r:id="rId10" o:title=""/>
                </v:shape>
                <o:OLEObject Type="Embed" ProgID="PBrush" ShapeID="_x0000_i1026" DrawAspect="Content" ObjectID="_1660307195" r:id="rId11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7A3D84">
            <w:pPr>
              <w:pStyle w:val="03Texto-IEIJ"/>
              <w:jc w:val="both"/>
              <w:rPr>
                <w:noProof/>
              </w:rPr>
            </w:pPr>
            <w:r w:rsidRPr="00252009">
              <w:rPr>
                <w:noProof/>
              </w:rPr>
              <w:drawing>
                <wp:inline distT="0" distB="0" distL="0" distR="0">
                  <wp:extent cx="5866130" cy="1935480"/>
                  <wp:effectExtent l="19050" t="0" r="1270" b="0"/>
                  <wp:docPr id="10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130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D84" w:rsidRDefault="007A3D84" w:rsidP="007A3D84">
      <w:pPr>
        <w:pStyle w:val="03Texto-IEIJ"/>
        <w:jc w:val="both"/>
        <w:rPr>
          <w:noProof/>
        </w:rPr>
      </w:pPr>
    </w:p>
    <w:p w:rsidR="007A3D84" w:rsidRDefault="007A3D84" w:rsidP="007A3D84">
      <w:pPr>
        <w:pStyle w:val="03Texto-IEIJ"/>
        <w:jc w:val="both"/>
        <w:rPr>
          <w:noProof/>
        </w:rPr>
      </w:pPr>
    </w:p>
    <w:p w:rsidR="00FD51F2" w:rsidRDefault="00FD51F2" w:rsidP="007A3D84">
      <w:pPr>
        <w:pStyle w:val="03Texto-IEIJ"/>
        <w:rPr>
          <w:kern w:val="36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pPr>
              <w:rPr>
                <w:kern w:val="36"/>
                <w:sz w:val="28"/>
                <w:szCs w:val="28"/>
                <w:lang w:bidi="ar-SA"/>
              </w:rPr>
            </w:pPr>
            <w:r>
              <w:object w:dxaOrig="9105" w:dyaOrig="2250">
                <v:shape id="_x0000_i1028" type="#_x0000_t75" style="width:455.4pt;height:112.2pt" o:ole="">
                  <v:imagedata r:id="rId13" o:title=""/>
                </v:shape>
                <o:OLEObject Type="Embed" ProgID="PBrush" ShapeID="_x0000_i1028" DrawAspect="Content" ObjectID="_1660307196" r:id="rId14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pPr>
              <w:rPr>
                <w:kern w:val="36"/>
                <w:sz w:val="28"/>
                <w:szCs w:val="28"/>
                <w:lang w:bidi="ar-SA"/>
              </w:rPr>
            </w:pPr>
            <w:r>
              <w:object w:dxaOrig="9045" w:dyaOrig="4125">
                <v:shape id="_x0000_i1025" type="#_x0000_t75" style="width:452.55pt;height:206.65pt" o:ole="">
                  <v:imagedata r:id="rId15" o:title=""/>
                </v:shape>
                <o:OLEObject Type="Embed" ProgID="PBrush" ShapeID="_x0000_i1025" DrawAspect="Content" ObjectID="_1660307197" r:id="rId16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pPr>
              <w:rPr>
                <w:kern w:val="36"/>
                <w:sz w:val="28"/>
                <w:szCs w:val="28"/>
                <w:lang w:bidi="ar-SA"/>
              </w:rPr>
            </w:pPr>
            <w:r>
              <w:object w:dxaOrig="9180" w:dyaOrig="2595">
                <v:shape id="_x0000_i1027" type="#_x0000_t75" style="width:459.1pt;height:129.95pt" o:ole="">
                  <v:imagedata r:id="rId17" o:title=""/>
                </v:shape>
                <o:OLEObject Type="Embed" ProgID="PBrush" ShapeID="_x0000_i1027" DrawAspect="Content" ObjectID="_1660307198" r:id="rId18"/>
              </w:object>
            </w:r>
          </w:p>
        </w:tc>
      </w:tr>
      <w:tr w:rsidR="00252009" w:rsidTr="00AA6D3B">
        <w:trPr>
          <w:trHeight w:val="3516"/>
        </w:trPr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pPr>
              <w:rPr>
                <w:kern w:val="36"/>
                <w:sz w:val="28"/>
                <w:szCs w:val="28"/>
                <w:lang w:bidi="ar-SA"/>
              </w:rPr>
            </w:pPr>
            <w:r>
              <w:object w:dxaOrig="8970" w:dyaOrig="3390">
                <v:shape id="_x0000_i1030" type="#_x0000_t75" style="width:448.85pt;height:169.25pt" o:ole="">
                  <v:imagedata r:id="rId19" o:title=""/>
                </v:shape>
                <o:OLEObject Type="Embed" ProgID="PBrush" ShapeID="_x0000_i1030" DrawAspect="Content" ObjectID="_1660307199" r:id="rId20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pPr>
              <w:rPr>
                <w:kern w:val="36"/>
                <w:sz w:val="28"/>
                <w:szCs w:val="28"/>
                <w:lang w:bidi="ar-SA"/>
              </w:rPr>
            </w:pPr>
            <w:r>
              <w:object w:dxaOrig="9030" w:dyaOrig="4140">
                <v:shape id="_x0000_i1032" type="#_x0000_t75" style="width:451.65pt;height:206.65pt" o:ole="">
                  <v:imagedata r:id="rId21" o:title=""/>
                </v:shape>
                <o:OLEObject Type="Embed" ProgID="PBrush" ShapeID="_x0000_i1032" DrawAspect="Content" ObjectID="_1660307200" r:id="rId22"/>
              </w:object>
            </w:r>
          </w:p>
        </w:tc>
      </w:tr>
      <w:tr w:rsidR="00AA5FAD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A5FAD" w:rsidRDefault="00AA5FAD" w:rsidP="00B8234E">
            <w:r>
              <w:object w:dxaOrig="9075" w:dyaOrig="1905">
                <v:shape id="_x0000_i1041" type="#_x0000_t75" style="width:453.5pt;height:95.4pt" o:ole="">
                  <v:imagedata r:id="rId23" o:title=""/>
                </v:shape>
                <o:OLEObject Type="Embed" ProgID="PBrush" ShapeID="_x0000_i1041" DrawAspect="Content" ObjectID="_1660307201" r:id="rId24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pPr>
              <w:rPr>
                <w:kern w:val="36"/>
                <w:sz w:val="28"/>
                <w:szCs w:val="28"/>
                <w:lang w:bidi="ar-SA"/>
              </w:rPr>
            </w:pPr>
            <w:r>
              <w:object w:dxaOrig="9075" w:dyaOrig="2640">
                <v:shape id="_x0000_i1029" type="#_x0000_t75" style="width:453.5pt;height:131.85pt" o:ole="">
                  <v:imagedata r:id="rId25" o:title=""/>
                </v:shape>
                <o:OLEObject Type="Embed" ProgID="PBrush" ShapeID="_x0000_i1029" DrawAspect="Content" ObjectID="_1660307202" r:id="rId26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r>
              <w:object w:dxaOrig="8820" w:dyaOrig="1155">
                <v:shape id="_x0000_i1033" type="#_x0000_t75" style="width:441.35pt;height:57.95pt" o:ole="">
                  <v:imagedata r:id="rId27" o:title=""/>
                </v:shape>
                <o:OLEObject Type="Embed" ProgID="PBrush" ShapeID="_x0000_i1033" DrawAspect="Content" ObjectID="_1660307203" r:id="rId28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r>
              <w:object w:dxaOrig="9045" w:dyaOrig="1935">
                <v:shape id="_x0000_i1035" type="#_x0000_t75" style="width:452.55pt;height:96.3pt" o:ole="">
                  <v:imagedata r:id="rId29" o:title=""/>
                </v:shape>
                <o:OLEObject Type="Embed" ProgID="PBrush" ShapeID="_x0000_i1035" DrawAspect="Content" ObjectID="_1660307204" r:id="rId30"/>
              </w:object>
            </w:r>
          </w:p>
        </w:tc>
      </w:tr>
      <w:tr w:rsidR="00252009" w:rsidTr="00AA6D3B">
        <w:trPr>
          <w:trHeight w:val="1683"/>
        </w:trPr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r>
              <w:object w:dxaOrig="9090" w:dyaOrig="1560">
                <v:shape id="_x0000_i1031" type="#_x0000_t75" style="width:454.45pt;height:77.6pt" o:ole="">
                  <v:imagedata r:id="rId31" o:title=""/>
                </v:shape>
                <o:OLEObject Type="Embed" ProgID="PBrush" ShapeID="_x0000_i1031" DrawAspect="Content" ObjectID="_1660307205" r:id="rId32"/>
              </w:object>
            </w:r>
          </w:p>
        </w:tc>
      </w:tr>
      <w:tr w:rsidR="00AA5FAD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A5FAD" w:rsidRDefault="00AA5FAD" w:rsidP="00B8234E">
            <w:r>
              <w:object w:dxaOrig="8805" w:dyaOrig="840">
                <v:shape id="_x0000_i1040" type="#_x0000_t75" style="width:440.4pt;height:42.1pt" o:ole="">
                  <v:imagedata r:id="rId33" o:title=""/>
                </v:shape>
                <o:OLEObject Type="Embed" ProgID="PBrush" ShapeID="_x0000_i1040" DrawAspect="Content" ObjectID="_1660307206" r:id="rId34"/>
              </w:object>
            </w:r>
          </w:p>
        </w:tc>
      </w:tr>
      <w:tr w:rsidR="00AA5FAD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A5FAD" w:rsidRDefault="00AA5FAD" w:rsidP="00B8234E">
            <w:r>
              <w:object w:dxaOrig="8550" w:dyaOrig="435">
                <v:shape id="_x0000_i1037" type="#_x0000_t75" style="width:427.3pt;height:21.5pt" o:ole="">
                  <v:imagedata r:id="rId35" o:title=""/>
                </v:shape>
                <o:OLEObject Type="Embed" ProgID="PBrush" ShapeID="_x0000_i1037" DrawAspect="Content" ObjectID="_1660307207" r:id="rId36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252009" w:rsidP="00B8234E">
            <w:r>
              <w:object w:dxaOrig="9225" w:dyaOrig="1515">
                <v:shape id="_x0000_i1034" type="#_x0000_t75" style="width:461pt;height:75.75pt" o:ole="">
                  <v:imagedata r:id="rId37" o:title=""/>
                </v:shape>
                <o:OLEObject Type="Embed" ProgID="PBrush" ShapeID="_x0000_i1034" DrawAspect="Content" ObjectID="_1660307208" r:id="rId38"/>
              </w:object>
            </w:r>
          </w:p>
        </w:tc>
      </w:tr>
      <w:tr w:rsidR="00AA5FAD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A5FAD" w:rsidRDefault="00AA5FAD" w:rsidP="00B8234E">
            <w:r>
              <w:object w:dxaOrig="7560" w:dyaOrig="540">
                <v:shape id="_x0000_i1039" type="#_x0000_t75" style="width:377.75pt;height:27.1pt" o:ole="">
                  <v:imagedata r:id="rId39" o:title=""/>
                </v:shape>
                <o:OLEObject Type="Embed" ProgID="PBrush" ShapeID="_x0000_i1039" DrawAspect="Content" ObjectID="_1660307209" r:id="rId40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AA5FAD" w:rsidP="00B8234E">
            <w:r>
              <w:object w:dxaOrig="8145" w:dyaOrig="480">
                <v:shape id="_x0000_i1038" type="#_x0000_t75" style="width:407.7pt;height:24.3pt" o:ole="">
                  <v:imagedata r:id="rId41" o:title=""/>
                </v:shape>
                <o:OLEObject Type="Embed" ProgID="PBrush" ShapeID="_x0000_i1038" DrawAspect="Content" ObjectID="_1660307210" r:id="rId42"/>
              </w:object>
            </w:r>
          </w:p>
        </w:tc>
      </w:tr>
      <w:tr w:rsidR="00252009" w:rsidTr="00AA6D3B">
        <w:tc>
          <w:tcPr>
            <w:tcW w:w="97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52009" w:rsidRDefault="00AA5FAD" w:rsidP="00B8234E">
            <w:r>
              <w:object w:dxaOrig="8580" w:dyaOrig="2265">
                <v:shape id="_x0000_i1036" type="#_x0000_t75" style="width:429.2pt;height:113.15pt" o:ole="">
                  <v:imagedata r:id="rId43" o:title=""/>
                </v:shape>
                <o:OLEObject Type="Embed" ProgID="PBrush" ShapeID="_x0000_i1036" DrawAspect="Content" ObjectID="_1660307211" r:id="rId44"/>
              </w:object>
            </w:r>
          </w:p>
        </w:tc>
      </w:tr>
    </w:tbl>
    <w:p w:rsidR="00252009" w:rsidRDefault="00AA5FAD" w:rsidP="00B8234E">
      <w:pPr>
        <w:rPr>
          <w:kern w:val="36"/>
          <w:sz w:val="28"/>
          <w:szCs w:val="28"/>
          <w:lang w:bidi="ar-SA"/>
        </w:rPr>
      </w:pPr>
      <w:r>
        <w:rPr>
          <w:noProof/>
          <w:kern w:val="36"/>
          <w:sz w:val="28"/>
          <w:szCs w:val="28"/>
          <w:lang w:eastAsia="pt-BR" w:bidi="ar-SA"/>
        </w:rPr>
        <w:drawing>
          <wp:inline distT="0" distB="0" distL="0" distR="0">
            <wp:extent cx="2848308" cy="3016332"/>
            <wp:effectExtent l="19050" t="0" r="9192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76" cy="301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kern w:val="36"/>
          <w:sz w:val="28"/>
          <w:szCs w:val="28"/>
          <w:lang w:eastAsia="pt-BR" w:bidi="ar-SA"/>
        </w:rPr>
        <w:drawing>
          <wp:inline distT="0" distB="0" distL="0" distR="0">
            <wp:extent cx="3068534" cy="3830637"/>
            <wp:effectExtent l="1905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62" cy="383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FAD" w:rsidRPr="00A410CC" w:rsidRDefault="00AA5FAD" w:rsidP="00AA5FAD">
      <w:pPr>
        <w:jc w:val="both"/>
        <w:rPr>
          <w:kern w:val="36"/>
          <w:sz w:val="28"/>
          <w:szCs w:val="28"/>
          <w:lang w:bidi="ar-SA"/>
        </w:rPr>
      </w:pPr>
      <w:r>
        <w:rPr>
          <w:kern w:val="36"/>
          <w:sz w:val="28"/>
          <w:szCs w:val="28"/>
          <w:lang w:bidi="ar-SA"/>
        </w:rPr>
        <w:t>PROPOSTA:</w:t>
      </w:r>
      <w:proofErr w:type="gramStart"/>
      <w:r>
        <w:rPr>
          <w:kern w:val="36"/>
          <w:sz w:val="28"/>
          <w:szCs w:val="28"/>
          <w:lang w:bidi="ar-SA"/>
        </w:rPr>
        <w:t xml:space="preserve">  </w:t>
      </w:r>
      <w:proofErr w:type="gramEnd"/>
      <w:r>
        <w:rPr>
          <w:kern w:val="36"/>
          <w:sz w:val="28"/>
          <w:szCs w:val="28"/>
          <w:lang w:bidi="ar-SA"/>
        </w:rPr>
        <w:t xml:space="preserve">Esse é um capítulo do livro </w:t>
      </w:r>
      <w:r w:rsidRPr="00AA5FAD">
        <w:rPr>
          <w:b/>
          <w:kern w:val="36"/>
          <w:sz w:val="28"/>
          <w:szCs w:val="28"/>
          <w:lang w:bidi="ar-SA"/>
        </w:rPr>
        <w:t>1822,</w:t>
      </w:r>
      <w:r>
        <w:rPr>
          <w:kern w:val="36"/>
          <w:sz w:val="28"/>
          <w:szCs w:val="28"/>
          <w:lang w:bidi="ar-SA"/>
        </w:rPr>
        <w:t xml:space="preserve"> de Laurentino Gomes, intitulado </w:t>
      </w:r>
      <w:r w:rsidRPr="00AA5FAD">
        <w:rPr>
          <w:b/>
          <w:kern w:val="36"/>
          <w:sz w:val="28"/>
          <w:szCs w:val="28"/>
          <w:lang w:bidi="ar-SA"/>
        </w:rPr>
        <w:t>O Grito</w:t>
      </w:r>
      <w:r>
        <w:rPr>
          <w:kern w:val="36"/>
          <w:sz w:val="28"/>
          <w:szCs w:val="28"/>
          <w:lang w:bidi="ar-SA"/>
        </w:rPr>
        <w:t>. Os parágrafos estão embaralhados. Leia os trechos, recorte-os e cole em uma</w:t>
      </w:r>
      <w:proofErr w:type="gramStart"/>
      <w:r>
        <w:rPr>
          <w:kern w:val="36"/>
          <w:sz w:val="28"/>
          <w:szCs w:val="28"/>
          <w:lang w:bidi="ar-SA"/>
        </w:rPr>
        <w:t xml:space="preserve">  </w:t>
      </w:r>
      <w:proofErr w:type="gramEnd"/>
      <w:r>
        <w:rPr>
          <w:kern w:val="36"/>
          <w:sz w:val="28"/>
          <w:szCs w:val="28"/>
          <w:lang w:bidi="ar-SA"/>
        </w:rPr>
        <w:t xml:space="preserve">sequência lógica. </w:t>
      </w:r>
    </w:p>
    <w:sectPr w:rsidR="00AA5FAD" w:rsidRPr="00A410CC" w:rsidSect="00037E86">
      <w:headerReference w:type="default" r:id="rId47"/>
      <w:headerReference w:type="first" r:id="rId48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846" w:rsidRDefault="00CB5846">
      <w:r>
        <w:separator/>
      </w:r>
    </w:p>
  </w:endnote>
  <w:endnote w:type="continuationSeparator" w:id="0">
    <w:p w:rsidR="00CB5846" w:rsidRDefault="00CB58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846" w:rsidRDefault="00CB5846">
      <w:r>
        <w:separator/>
      </w:r>
    </w:p>
  </w:footnote>
  <w:footnote w:type="continuationSeparator" w:id="0">
    <w:p w:rsidR="00CB5846" w:rsidRDefault="00CB58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AA6D3B">
            <w:rPr>
              <w:rFonts w:asciiTheme="minorHAnsi" w:hAnsiTheme="minorHAnsi"/>
              <w:noProof/>
              <w:lang w:eastAsia="pt-BR" w:bidi="ar-SA"/>
            </w:rPr>
            <w:t>4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AA6D3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AA6D3B">
            <w:rPr>
              <w:rFonts w:asciiTheme="minorHAnsi" w:hAnsiTheme="minorHAnsi"/>
              <w:b/>
              <w:noProof/>
              <w:lang w:eastAsia="pt-BR" w:bidi="ar-SA"/>
            </w:rPr>
            <w:t>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AA6D3B" w:rsidP="005A2C9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 alfa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0"/>
  </w:num>
  <w:num w:numId="5">
    <w:abstractNumId w:val="10"/>
  </w:num>
  <w:num w:numId="6">
    <w:abstractNumId w:val="23"/>
  </w:num>
  <w:num w:numId="7">
    <w:abstractNumId w:val="11"/>
  </w:num>
  <w:num w:numId="8">
    <w:abstractNumId w:val="21"/>
  </w:num>
  <w:num w:numId="9">
    <w:abstractNumId w:val="6"/>
  </w:num>
  <w:num w:numId="10">
    <w:abstractNumId w:val="18"/>
  </w:num>
  <w:num w:numId="11">
    <w:abstractNumId w:val="7"/>
  </w:num>
  <w:num w:numId="12">
    <w:abstractNumId w:val="22"/>
  </w:num>
  <w:num w:numId="13">
    <w:abstractNumId w:val="12"/>
  </w:num>
  <w:num w:numId="14">
    <w:abstractNumId w:val="16"/>
  </w:num>
  <w:num w:numId="15">
    <w:abstractNumId w:val="5"/>
  </w:num>
  <w:num w:numId="16">
    <w:abstractNumId w:val="17"/>
  </w:num>
  <w:num w:numId="17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4"/>
  </w:num>
  <w:num w:numId="20">
    <w:abstractNumId w:val="15"/>
  </w:num>
  <w:num w:numId="21">
    <w:abstractNumId w:val="20"/>
  </w:num>
  <w:num w:numId="22">
    <w:abstractNumId w:val="8"/>
  </w:num>
  <w:num w:numId="23">
    <w:abstractNumId w:val="3"/>
  </w:num>
  <w:num w:numId="24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7218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10D7F"/>
    <w:rsid w:val="00013439"/>
    <w:rsid w:val="000134E1"/>
    <w:rsid w:val="00014E03"/>
    <w:rsid w:val="000173D7"/>
    <w:rsid w:val="00021DE7"/>
    <w:rsid w:val="00023E81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0FF9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3081"/>
    <w:rsid w:val="000E3894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1006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A05DF"/>
    <w:rsid w:val="002A2212"/>
    <w:rsid w:val="002A30DB"/>
    <w:rsid w:val="002A3D8C"/>
    <w:rsid w:val="002A6065"/>
    <w:rsid w:val="002A7026"/>
    <w:rsid w:val="002A7190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D3B"/>
    <w:rsid w:val="003A3989"/>
    <w:rsid w:val="003A399C"/>
    <w:rsid w:val="003A59D1"/>
    <w:rsid w:val="003B05FD"/>
    <w:rsid w:val="003B14D5"/>
    <w:rsid w:val="003C4750"/>
    <w:rsid w:val="003C6F26"/>
    <w:rsid w:val="003D4A94"/>
    <w:rsid w:val="003D6A1C"/>
    <w:rsid w:val="003E0073"/>
    <w:rsid w:val="003E04E1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1B5"/>
    <w:rsid w:val="00456704"/>
    <w:rsid w:val="00457F0C"/>
    <w:rsid w:val="00466B2C"/>
    <w:rsid w:val="00467168"/>
    <w:rsid w:val="00467B06"/>
    <w:rsid w:val="004712C1"/>
    <w:rsid w:val="004779CE"/>
    <w:rsid w:val="00481B27"/>
    <w:rsid w:val="0048361F"/>
    <w:rsid w:val="0048493B"/>
    <w:rsid w:val="00493D94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55EA"/>
    <w:rsid w:val="005160DB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08F3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2E93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E4E3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5738"/>
    <w:rsid w:val="00726F64"/>
    <w:rsid w:val="007306E6"/>
    <w:rsid w:val="00731291"/>
    <w:rsid w:val="00737355"/>
    <w:rsid w:val="00746095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11FB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744A"/>
    <w:rsid w:val="009A7C48"/>
    <w:rsid w:val="009B0D8F"/>
    <w:rsid w:val="009B6E6A"/>
    <w:rsid w:val="009B7B05"/>
    <w:rsid w:val="009C118F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6836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10CC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8372D"/>
    <w:rsid w:val="00A87224"/>
    <w:rsid w:val="00A91530"/>
    <w:rsid w:val="00A92684"/>
    <w:rsid w:val="00A93B22"/>
    <w:rsid w:val="00AA135D"/>
    <w:rsid w:val="00AA5FAD"/>
    <w:rsid w:val="00AA6D3B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D3ABE"/>
    <w:rsid w:val="00AD74C7"/>
    <w:rsid w:val="00AE09FC"/>
    <w:rsid w:val="00AE1A1B"/>
    <w:rsid w:val="00AF0513"/>
    <w:rsid w:val="00AF08A1"/>
    <w:rsid w:val="00AF46A2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76476"/>
    <w:rsid w:val="00C813F6"/>
    <w:rsid w:val="00C84D65"/>
    <w:rsid w:val="00C85C19"/>
    <w:rsid w:val="00C85F19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47DB"/>
    <w:rsid w:val="00D049FC"/>
    <w:rsid w:val="00D06D67"/>
    <w:rsid w:val="00D10074"/>
    <w:rsid w:val="00D1151C"/>
    <w:rsid w:val="00D119B8"/>
    <w:rsid w:val="00D1262D"/>
    <w:rsid w:val="00D15877"/>
    <w:rsid w:val="00D15F5E"/>
    <w:rsid w:val="00D241DF"/>
    <w:rsid w:val="00D24630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60F8C"/>
    <w:rsid w:val="00E626B8"/>
    <w:rsid w:val="00E62D1D"/>
    <w:rsid w:val="00E64C0D"/>
    <w:rsid w:val="00E7296A"/>
    <w:rsid w:val="00E80397"/>
    <w:rsid w:val="00E82C01"/>
    <w:rsid w:val="00E874CD"/>
    <w:rsid w:val="00E902A7"/>
    <w:rsid w:val="00E92088"/>
    <w:rsid w:val="00E95456"/>
    <w:rsid w:val="00EA3794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513D"/>
    <w:rsid w:val="00F755EC"/>
    <w:rsid w:val="00F757C9"/>
    <w:rsid w:val="00F80CCA"/>
    <w:rsid w:val="00F81EC9"/>
    <w:rsid w:val="00F85BD7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7A3D8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="Algerian" w:eastAsia="Arial Unicode MS" w:hAnsi="Algerian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7A3D84"/>
    <w:pPr>
      <w:keepNext w:val="0"/>
      <w:spacing w:before="0"/>
      <w:jc w:val="center"/>
    </w:pPr>
    <w:rPr>
      <w:rFonts w:asciiTheme="minorHAnsi" w:eastAsia="Arial Unicode MS" w:hAnsiTheme="minorHAnsi" w:cstheme="minorHAnsi"/>
      <w:b w:val="0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4.bin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17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1D2F4-2FD7-4255-A6B5-16A4C675C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171</Words>
  <Characters>926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2020-08-17T21:14:00Z</cp:lastPrinted>
  <dcterms:created xsi:type="dcterms:W3CDTF">2020-08-30T18:39:00Z</dcterms:created>
  <dcterms:modified xsi:type="dcterms:W3CDTF">2020-08-30T18:39:00Z</dcterms:modified>
</cp:coreProperties>
</file>