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04F8" w:rsidRDefault="007A3D84" w:rsidP="007A3D84">
      <w:pPr>
        <w:pStyle w:val="01Ttulo-IEIJ"/>
      </w:pPr>
      <w:r w:rsidRPr="007A3D84">
        <w:t>1822</w:t>
      </w:r>
    </w:p>
    <w:p w:rsidR="00081792" w:rsidRDefault="00081792" w:rsidP="00081792">
      <w:pPr>
        <w:pStyle w:val="03Texto-IEIJ"/>
      </w:pPr>
    </w:p>
    <w:p w:rsidR="00081792" w:rsidRDefault="00081792" w:rsidP="00081792">
      <w:pPr>
        <w:pStyle w:val="03Texto-IEIJ"/>
      </w:pPr>
      <w:r>
        <w:tab/>
        <w:t xml:space="preserve">Dia 7 de setembro, próxima segunda-feira, é feriado nacional, dia da Independência do Brasil. </w:t>
      </w:r>
    </w:p>
    <w:p w:rsidR="00081792" w:rsidRDefault="00081792" w:rsidP="00081792">
      <w:pPr>
        <w:pStyle w:val="03Texto-IEIJ"/>
      </w:pPr>
    </w:p>
    <w:p w:rsidR="00081792" w:rsidRDefault="00081792" w:rsidP="00081792">
      <w:pPr>
        <w:pStyle w:val="03Texto-IEIJ"/>
      </w:pPr>
      <w:r>
        <w:tab/>
        <w:t xml:space="preserve">Escolha uma das propostas para realizar: </w:t>
      </w:r>
    </w:p>
    <w:p w:rsidR="00081792" w:rsidRDefault="00081792" w:rsidP="00081792">
      <w:pPr>
        <w:pStyle w:val="03Texto-IEIJ"/>
      </w:pPr>
    </w:p>
    <w:p w:rsidR="00081792" w:rsidRDefault="00081792" w:rsidP="00081792">
      <w:pPr>
        <w:pStyle w:val="03Texto-IEIJ"/>
        <w:numPr>
          <w:ilvl w:val="0"/>
          <w:numId w:val="25"/>
        </w:numPr>
      </w:pPr>
      <w:r>
        <w:t xml:space="preserve">Leia no gibi da Turma da Mônica, a história da Independência do Brasil. Escolha, no mínimo, 3 atividades do gibi e realize-as. </w:t>
      </w:r>
      <w:r w:rsidR="000579A8">
        <w:t xml:space="preserve">Envie uma foto da atividade. </w:t>
      </w:r>
    </w:p>
    <w:p w:rsidR="00081792" w:rsidRDefault="00F90069" w:rsidP="00081792">
      <w:pPr>
        <w:pStyle w:val="03Texto-IEIJ"/>
      </w:pPr>
      <w:hyperlink r:id="rId8" w:history="1">
        <w:r w:rsidR="00081792" w:rsidRPr="004543E9">
          <w:rPr>
            <w:rStyle w:val="Hyperlink"/>
          </w:rPr>
          <w:t>http://www.escoladeformacao.sp.gov.br/portais/Portals/84/docs/HQ-Independencia_do_brasil.pdf</w:t>
        </w:r>
      </w:hyperlink>
      <w:r w:rsidR="00081792">
        <w:t xml:space="preserve"> </w:t>
      </w:r>
    </w:p>
    <w:p w:rsidR="00081792" w:rsidRDefault="00081792" w:rsidP="00081792">
      <w:pPr>
        <w:pStyle w:val="03Texto-IEIJ"/>
      </w:pPr>
    </w:p>
    <w:p w:rsidR="00081792" w:rsidRDefault="00081792" w:rsidP="00081792">
      <w:pPr>
        <w:pStyle w:val="03Texto-IEIJ"/>
        <w:numPr>
          <w:ilvl w:val="0"/>
          <w:numId w:val="25"/>
        </w:numPr>
      </w:pPr>
      <w:r>
        <w:t xml:space="preserve">Notícias sobre as comemorações do dia da Independência do Brasil. Escolha uma delas, leia-a e escreva um comentário sobre a notícia. </w:t>
      </w:r>
    </w:p>
    <w:p w:rsidR="00081792" w:rsidRPr="00081792" w:rsidRDefault="00081792" w:rsidP="00081792">
      <w:pPr>
        <w:pStyle w:val="texto-IEIJ"/>
        <w:numPr>
          <w:ilvl w:val="0"/>
          <w:numId w:val="27"/>
        </w:numPr>
        <w:rPr>
          <w:kern w:val="36"/>
          <w:lang w:bidi="ar-SA"/>
        </w:rPr>
      </w:pPr>
      <w:r w:rsidRPr="00081792">
        <w:rPr>
          <w:kern w:val="36"/>
          <w:lang w:bidi="ar-SA"/>
        </w:rPr>
        <w:t>Museu do Ipiranga e Sesc celebram Independência do Brasil com campanha digital</w:t>
      </w:r>
      <w:r>
        <w:rPr>
          <w:kern w:val="36"/>
          <w:lang w:bidi="ar-SA"/>
        </w:rPr>
        <w:t xml:space="preserve">, em </w:t>
      </w:r>
      <w:hyperlink r:id="rId9" w:history="1">
        <w:r w:rsidRPr="004543E9">
          <w:rPr>
            <w:rStyle w:val="Hyperlink"/>
            <w:kern w:val="36"/>
            <w:lang w:bidi="ar-SA"/>
          </w:rPr>
          <w:t>https://www.saopaulo.sp.gov.br/ultimas-noticias/museu-do-ipiranga-e-sesc-celebram-independencia-do-brasil-com-campanha-digital/</w:t>
        </w:r>
      </w:hyperlink>
      <w:r>
        <w:rPr>
          <w:kern w:val="36"/>
          <w:lang w:bidi="ar-SA"/>
        </w:rPr>
        <w:t xml:space="preserve"> </w:t>
      </w:r>
    </w:p>
    <w:p w:rsidR="00F901A9" w:rsidRDefault="00081792" w:rsidP="00F901A9">
      <w:pPr>
        <w:pStyle w:val="texto-IEIJ"/>
        <w:numPr>
          <w:ilvl w:val="0"/>
          <w:numId w:val="27"/>
        </w:numPr>
        <w:jc w:val="both"/>
        <w:rPr>
          <w:lang w:bidi="ar-SA"/>
        </w:rPr>
      </w:pPr>
      <w:r w:rsidRPr="00F901A9">
        <w:rPr>
          <w:lang w:bidi="ar-SA"/>
        </w:rPr>
        <w:t>Dom Pedro proclama a independência do Brasil</w:t>
      </w:r>
      <w:r w:rsidR="00F901A9">
        <w:rPr>
          <w:lang w:bidi="ar-SA"/>
        </w:rPr>
        <w:t xml:space="preserve">: </w:t>
      </w:r>
      <w:r w:rsidRPr="00F901A9">
        <w:rPr>
          <w:lang w:bidi="ar-SA"/>
        </w:rPr>
        <w:t>Príncipe regente acata o decreto, assinado por Leopoldina, e separa definitivamente o país de Portugal</w:t>
      </w:r>
      <w:r w:rsidR="00F901A9">
        <w:rPr>
          <w:lang w:bidi="ar-SA"/>
        </w:rPr>
        <w:t xml:space="preserve">, na novela Novo Mundo; em </w:t>
      </w:r>
    </w:p>
    <w:p w:rsidR="00081792" w:rsidRPr="00F901A9" w:rsidRDefault="00F90069" w:rsidP="00F901A9">
      <w:pPr>
        <w:pStyle w:val="texto-IEIJ"/>
        <w:ind w:left="720"/>
        <w:jc w:val="both"/>
        <w:rPr>
          <w:lang w:bidi="ar-SA"/>
        </w:rPr>
      </w:pPr>
      <w:hyperlink r:id="rId10" w:history="1">
        <w:r w:rsidR="00F901A9" w:rsidRPr="004543E9">
          <w:rPr>
            <w:rStyle w:val="Hyperlink"/>
            <w:lang w:bidi="ar-SA"/>
          </w:rPr>
          <w:t>https://gazetaweb.globo.com/portal/noticia/2020/08/dom-pedro-proclama-a-independencia-do-brasil_112969.php</w:t>
        </w:r>
      </w:hyperlink>
      <w:r w:rsidR="00F901A9">
        <w:rPr>
          <w:lang w:bidi="ar-SA"/>
        </w:rPr>
        <w:t xml:space="preserve"> </w:t>
      </w:r>
    </w:p>
    <w:p w:rsidR="00081792" w:rsidRDefault="00FC2940" w:rsidP="00F901A9">
      <w:pPr>
        <w:pStyle w:val="03Texto-IEIJ"/>
        <w:numPr>
          <w:ilvl w:val="0"/>
          <w:numId w:val="27"/>
        </w:numPr>
      </w:pPr>
      <w:r>
        <w:t xml:space="preserve">Outra notícia a que você tenha </w:t>
      </w:r>
      <w:r w:rsidR="000113EE">
        <w:t>acesso sobre</w:t>
      </w:r>
      <w:r>
        <w:t xml:space="preserve"> as comemorações do dia da Independência 2020. </w:t>
      </w:r>
    </w:p>
    <w:p w:rsidR="00FC2940" w:rsidRDefault="00FC2940" w:rsidP="00FC2940">
      <w:pPr>
        <w:pStyle w:val="03Texto-IEIJ"/>
      </w:pPr>
    </w:p>
    <w:p w:rsidR="00FC2940" w:rsidRDefault="00D15678" w:rsidP="00D15678">
      <w:pPr>
        <w:pStyle w:val="03Texto-IEIJ"/>
        <w:numPr>
          <w:ilvl w:val="0"/>
          <w:numId w:val="25"/>
        </w:numPr>
      </w:pPr>
      <w:r>
        <w:t xml:space="preserve">Desenhe a Bandeira brasileira. Em seguida, pinte-a nas cores indicadas. Cole-a em uma haste e enfeite, com ela, a sua mesa de trabalho! Não se esqueça de enviar a foto!  </w:t>
      </w:r>
    </w:p>
    <w:p w:rsidR="00FC2940" w:rsidRDefault="00FC2940" w:rsidP="00FC2940">
      <w:pPr>
        <w:pStyle w:val="03Texto-IEIJ"/>
      </w:pPr>
    </w:p>
    <w:p w:rsidR="00FC2940" w:rsidRDefault="00FC2940" w:rsidP="00FC2940">
      <w:pPr>
        <w:pStyle w:val="03Texto-IEIJ"/>
      </w:pPr>
    </w:p>
    <w:p w:rsidR="00FC2940" w:rsidRDefault="00FC2940" w:rsidP="00FC2940">
      <w:pPr>
        <w:pStyle w:val="03Texto-IEIJ"/>
      </w:pPr>
    </w:p>
    <w:p w:rsidR="00FC2940" w:rsidRDefault="00FC2940" w:rsidP="00FC2940">
      <w:pPr>
        <w:pStyle w:val="03Texto-IEIJ"/>
      </w:pPr>
    </w:p>
    <w:p w:rsidR="00115889" w:rsidRDefault="00115889" w:rsidP="00FC2940">
      <w:pPr>
        <w:pStyle w:val="03Texto-IEIJ"/>
      </w:pPr>
      <w:bookmarkStart w:id="0" w:name="_GoBack"/>
      <w:bookmarkEnd w:id="0"/>
    </w:p>
    <w:p w:rsidR="00FC2940" w:rsidRDefault="00FC2940" w:rsidP="00FC2940">
      <w:pPr>
        <w:pStyle w:val="03Texto-IEIJ"/>
      </w:pPr>
    </w:p>
    <w:p w:rsidR="00FC2940" w:rsidRDefault="00D15678" w:rsidP="00FC2940">
      <w:pPr>
        <w:pStyle w:val="03Texto-IEIJ"/>
      </w:pPr>
      <w:r>
        <w:lastRenderedPageBreak/>
        <w:t xml:space="preserve">Para desenhar a bandeira brasileira.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3"/>
        <w:gridCol w:w="4826"/>
      </w:tblGrid>
      <w:tr w:rsidR="00FC2940" w:rsidTr="00FC2940">
        <w:tc>
          <w:tcPr>
            <w:tcW w:w="4889" w:type="dxa"/>
          </w:tcPr>
          <w:p w:rsidR="00FC2940" w:rsidRPr="000579A8" w:rsidRDefault="009A6E64" w:rsidP="00D15678">
            <w:pPr>
              <w:pStyle w:val="texto-IEIJ"/>
              <w:rPr>
                <w:sz w:val="26"/>
                <w:szCs w:val="26"/>
                <w:lang w:bidi="ar-SA"/>
              </w:rPr>
            </w:pPr>
            <w:r w:rsidRPr="000579A8">
              <w:rPr>
                <w:sz w:val="26"/>
                <w:szCs w:val="26"/>
                <w:lang w:bidi="ar-SA"/>
              </w:rPr>
              <w:t>1 – Desenhe um r</w:t>
            </w:r>
            <w:r w:rsidR="00FC2940" w:rsidRPr="000579A8">
              <w:rPr>
                <w:sz w:val="26"/>
                <w:szCs w:val="26"/>
                <w:lang w:bidi="ar-SA"/>
              </w:rPr>
              <w:t>etângulo</w:t>
            </w:r>
          </w:p>
          <w:p w:rsidR="00FC2940" w:rsidRPr="000579A8" w:rsidRDefault="00FC2940" w:rsidP="00D15678">
            <w:pPr>
              <w:pStyle w:val="texto-IEIJ"/>
              <w:rPr>
                <w:sz w:val="26"/>
                <w:szCs w:val="26"/>
                <w:lang w:bidi="ar-SA"/>
              </w:rPr>
            </w:pPr>
            <w:r w:rsidRPr="000579A8">
              <w:rPr>
                <w:noProof/>
                <w:sz w:val="26"/>
                <w:szCs w:val="26"/>
                <w:lang w:eastAsia="pt-BR" w:bidi="ar-SA"/>
              </w:rPr>
              <w:drawing>
                <wp:inline distT="0" distB="0" distL="0" distR="0">
                  <wp:extent cx="1820383" cy="1283044"/>
                  <wp:effectExtent l="19050" t="0" r="8417" b="0"/>
                  <wp:docPr id="1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45" cy="128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940" w:rsidRPr="000579A8" w:rsidRDefault="00FC2940" w:rsidP="00D15678">
            <w:pPr>
              <w:pStyle w:val="texto-IEIJ"/>
              <w:rPr>
                <w:sz w:val="26"/>
                <w:szCs w:val="26"/>
                <w:lang w:bidi="ar-SA"/>
              </w:rPr>
            </w:pPr>
            <w:r w:rsidRPr="000579A8">
              <w:rPr>
                <w:sz w:val="26"/>
                <w:szCs w:val="26"/>
                <w:lang w:bidi="ar-SA"/>
              </w:rPr>
              <w:t>Desenhe um retângulo grande a fim de mostrar o contorno da bandeira. Essas área simboliza a flora e a fauna do Brasil.</w:t>
            </w:r>
          </w:p>
        </w:tc>
        <w:tc>
          <w:tcPr>
            <w:tcW w:w="4890" w:type="dxa"/>
          </w:tcPr>
          <w:p w:rsidR="009A6E64" w:rsidRPr="000579A8" w:rsidRDefault="009A6E64" w:rsidP="00D15678">
            <w:pPr>
              <w:pStyle w:val="texto-IEIJ"/>
              <w:rPr>
                <w:sz w:val="26"/>
                <w:szCs w:val="26"/>
                <w:lang w:bidi="ar-SA"/>
              </w:rPr>
            </w:pPr>
            <w:r w:rsidRPr="000579A8">
              <w:rPr>
                <w:sz w:val="26"/>
                <w:szCs w:val="26"/>
                <w:lang w:bidi="ar-SA"/>
              </w:rPr>
              <w:t>2 – Desenhe um losango</w:t>
            </w:r>
          </w:p>
          <w:p w:rsidR="00FC2940" w:rsidRPr="000579A8" w:rsidRDefault="009A6E64" w:rsidP="00D15678">
            <w:pPr>
              <w:pStyle w:val="texto-IEIJ"/>
              <w:rPr>
                <w:sz w:val="26"/>
                <w:szCs w:val="26"/>
                <w:lang w:bidi="ar-SA"/>
              </w:rPr>
            </w:pPr>
            <w:r w:rsidRPr="000579A8">
              <w:rPr>
                <w:noProof/>
                <w:sz w:val="26"/>
                <w:szCs w:val="26"/>
                <w:lang w:eastAsia="pt-BR" w:bidi="ar-SA"/>
              </w:rPr>
              <w:drawing>
                <wp:inline distT="0" distB="0" distL="0" distR="0">
                  <wp:extent cx="1877643" cy="1286540"/>
                  <wp:effectExtent l="19050" t="0" r="8307" b="0"/>
                  <wp:docPr id="2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612" cy="128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E64" w:rsidRPr="000579A8" w:rsidRDefault="009A6E64" w:rsidP="00D15678">
            <w:pPr>
              <w:pStyle w:val="texto-IEIJ"/>
              <w:rPr>
                <w:sz w:val="26"/>
                <w:szCs w:val="26"/>
              </w:rPr>
            </w:pPr>
            <w:r w:rsidRPr="000579A8">
              <w:rPr>
                <w:sz w:val="26"/>
                <w:szCs w:val="26"/>
                <w:shd w:val="clear" w:color="auto" w:fill="FFFFFF"/>
              </w:rPr>
              <w:t>A seguir, use uma régua para desenhar o losango no meio do retângulo, representando o ouro nacional.</w:t>
            </w:r>
          </w:p>
        </w:tc>
      </w:tr>
      <w:tr w:rsidR="00FC2940" w:rsidTr="00FC2940">
        <w:tc>
          <w:tcPr>
            <w:tcW w:w="4889" w:type="dxa"/>
          </w:tcPr>
          <w:p w:rsidR="009A6E64" w:rsidRDefault="009A6E64" w:rsidP="00D15678">
            <w:pPr>
              <w:pStyle w:val="texto-IEIJ"/>
              <w:spacing w:before="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 – Desenhe um c</w:t>
            </w:r>
            <w:r w:rsidRPr="009A6E64">
              <w:rPr>
                <w:kern w:val="0"/>
                <w:lang w:bidi="ar-SA"/>
              </w:rPr>
              <w:t>írculo</w:t>
            </w:r>
          </w:p>
          <w:p w:rsidR="009A6E64" w:rsidRDefault="009A6E64" w:rsidP="00D15678">
            <w:pPr>
              <w:widowControl/>
              <w:shd w:val="clear" w:color="auto" w:fill="FFFFFF"/>
              <w:suppressAutoHyphens w:val="0"/>
              <w:spacing w:before="0"/>
              <w:outlineLvl w:val="2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7"/>
                <w:szCs w:val="27"/>
                <w:lang w:eastAsia="pt-BR" w:bidi="ar-SA"/>
              </w:rPr>
            </w:pPr>
            <w:r w:rsidRPr="009A6E64">
              <w:rPr>
                <w:rFonts w:ascii="Arial" w:eastAsia="Times New Roman" w:hAnsi="Arial" w:cs="Arial"/>
                <w:b/>
                <w:bCs/>
                <w:noProof/>
                <w:color w:val="111111"/>
                <w:kern w:val="0"/>
                <w:sz w:val="27"/>
                <w:szCs w:val="27"/>
                <w:lang w:eastAsia="pt-BR" w:bidi="ar-SA"/>
              </w:rPr>
              <w:drawing>
                <wp:inline distT="0" distB="0" distL="0" distR="0">
                  <wp:extent cx="1822760" cy="1271086"/>
                  <wp:effectExtent l="19050" t="0" r="6040" b="0"/>
                  <wp:docPr id="3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61" cy="127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E64" w:rsidRPr="009A6E64" w:rsidRDefault="009A6E64" w:rsidP="00D15678">
            <w:pPr>
              <w:pStyle w:val="texto-IEIJ"/>
              <w:spacing w:before="0"/>
              <w:rPr>
                <w:rFonts w:eastAsia="Times New Roman"/>
                <w:b/>
                <w:bCs/>
                <w:color w:val="111111"/>
                <w:kern w:val="0"/>
                <w:sz w:val="27"/>
                <w:szCs w:val="27"/>
                <w:lang w:eastAsia="pt-BR" w:bidi="ar-SA"/>
              </w:rPr>
            </w:pPr>
            <w:r>
              <w:rPr>
                <w:shd w:val="clear" w:color="auto" w:fill="FFFFFF"/>
              </w:rPr>
              <w:t>Faça um grande círculo dentro do losango.</w:t>
            </w:r>
          </w:p>
          <w:p w:rsidR="00FC2940" w:rsidRDefault="00FC2940" w:rsidP="00D15678">
            <w:pPr>
              <w:pStyle w:val="texto-IEIJ"/>
              <w:spacing w:before="0"/>
              <w:rPr>
                <w:lang w:bidi="ar-SA"/>
              </w:rPr>
            </w:pPr>
          </w:p>
        </w:tc>
        <w:tc>
          <w:tcPr>
            <w:tcW w:w="4890" w:type="dxa"/>
          </w:tcPr>
          <w:p w:rsidR="009A6E64" w:rsidRDefault="009A6E64" w:rsidP="00D15678">
            <w:pPr>
              <w:pStyle w:val="texto-IEIJ"/>
              <w:spacing w:before="0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4 – Desenhe as l</w:t>
            </w:r>
            <w:r w:rsidRPr="009A6E64">
              <w:rPr>
                <w:kern w:val="0"/>
                <w:lang w:bidi="ar-SA"/>
              </w:rPr>
              <w:t>inhas</w:t>
            </w:r>
          </w:p>
          <w:p w:rsidR="009A6E64" w:rsidRDefault="009A6E64" w:rsidP="00D15678">
            <w:pPr>
              <w:pStyle w:val="texto-IEIJ"/>
              <w:spacing w:before="0"/>
              <w:rPr>
                <w:kern w:val="0"/>
                <w:lang w:bidi="ar-SA"/>
              </w:rPr>
            </w:pPr>
            <w:r w:rsidRPr="009A6E64">
              <w:rPr>
                <w:noProof/>
                <w:kern w:val="0"/>
                <w:lang w:eastAsia="pt-BR" w:bidi="ar-SA"/>
              </w:rPr>
              <w:drawing>
                <wp:inline distT="0" distB="0" distL="0" distR="0">
                  <wp:extent cx="2213787" cy="1239794"/>
                  <wp:effectExtent l="19050" t="0" r="0" b="0"/>
                  <wp:docPr id="4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03" cy="124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E64" w:rsidRPr="009A6E64" w:rsidRDefault="009A6E64" w:rsidP="00D15678">
            <w:pPr>
              <w:pStyle w:val="texto-IEIJ"/>
              <w:spacing w:before="0"/>
              <w:rPr>
                <w:kern w:val="0"/>
                <w:lang w:bidi="ar-SA"/>
              </w:rPr>
            </w:pPr>
          </w:p>
          <w:p w:rsidR="00FC2940" w:rsidRPr="00D15678" w:rsidRDefault="00D15678" w:rsidP="00D15678">
            <w:pPr>
              <w:pStyle w:val="texto-IEIJ"/>
              <w:spacing w:before="0"/>
              <w:jc w:val="both"/>
            </w:pPr>
            <w:r w:rsidRPr="00D15678">
              <w:rPr>
                <w:szCs w:val="30"/>
                <w:shd w:val="clear" w:color="auto" w:fill="FFFFFF"/>
              </w:rPr>
              <w:t>Faça duas linhas angulares e no centro dela escreva a expressão “Ordem e Progresso” escritas em VERDE. Curiosamente, a frase foi elaborada pelo positivista Augusto Comte que dizia: “O amor por princípio e a ordem por base; o progresso por fim”.</w:t>
            </w:r>
          </w:p>
        </w:tc>
      </w:tr>
      <w:tr w:rsidR="00FC2940" w:rsidTr="00FC2940">
        <w:tc>
          <w:tcPr>
            <w:tcW w:w="4889" w:type="dxa"/>
          </w:tcPr>
          <w:p w:rsidR="00D15678" w:rsidRDefault="00D15678" w:rsidP="00D15678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5 – Desenhe as estrelas e adicione d</w:t>
            </w:r>
            <w:r w:rsidRPr="00D15678">
              <w:rPr>
                <w:kern w:val="0"/>
                <w:lang w:bidi="ar-SA"/>
              </w:rPr>
              <w:t>etalhes</w:t>
            </w:r>
          </w:p>
          <w:p w:rsidR="00D15678" w:rsidRDefault="00D15678" w:rsidP="00D15678">
            <w:pPr>
              <w:pStyle w:val="texto-IEIJ"/>
              <w:jc w:val="both"/>
              <w:rPr>
                <w:kern w:val="0"/>
                <w:lang w:bidi="ar-SA"/>
              </w:rPr>
            </w:pPr>
            <w:r w:rsidRPr="00D15678">
              <w:rPr>
                <w:noProof/>
                <w:kern w:val="0"/>
                <w:lang w:eastAsia="pt-BR" w:bidi="ar-SA"/>
              </w:rPr>
              <w:drawing>
                <wp:inline distT="0" distB="0" distL="0" distR="0">
                  <wp:extent cx="1969238" cy="1370096"/>
                  <wp:effectExtent l="19050" t="0" r="0" b="0"/>
                  <wp:docPr id="6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553" cy="137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940" w:rsidRDefault="00D15678" w:rsidP="00F12678">
            <w:pPr>
              <w:pStyle w:val="texto-IEIJ"/>
              <w:jc w:val="both"/>
              <w:rPr>
                <w:lang w:bidi="ar-SA"/>
              </w:rPr>
            </w:pPr>
            <w:r>
              <w:rPr>
                <w:shd w:val="clear" w:color="auto" w:fill="FFFFFF"/>
              </w:rPr>
              <w:t>Desenhe 26 estrelas (Estados Bras</w:t>
            </w:r>
            <w:r w:rsidR="00F12678">
              <w:rPr>
                <w:shd w:val="clear" w:color="auto" w:fill="FFFFFF"/>
              </w:rPr>
              <w:t>ileiros, exceto o Pará</w:t>
            </w:r>
            <w:r>
              <w:rPr>
                <w:shd w:val="clear" w:color="auto" w:fill="FFFFFF"/>
              </w:rPr>
              <w:t>) na parte inferior da faixa e uma na parte superior (</w:t>
            </w:r>
            <w:r w:rsidR="00F12678">
              <w:rPr>
                <w:shd w:val="clear" w:color="auto" w:fill="FFFFFF"/>
              </w:rPr>
              <w:t>Estado do Pará</w:t>
            </w:r>
            <w:r>
              <w:rPr>
                <w:shd w:val="clear" w:color="auto" w:fill="FFFFFF"/>
              </w:rPr>
              <w:t xml:space="preserve">) da faixa. </w:t>
            </w:r>
          </w:p>
        </w:tc>
        <w:tc>
          <w:tcPr>
            <w:tcW w:w="4890" w:type="dxa"/>
          </w:tcPr>
          <w:p w:rsidR="00D15678" w:rsidRPr="00D15678" w:rsidRDefault="00D15678" w:rsidP="00D15678">
            <w:pPr>
              <w:pStyle w:val="texto-IEIJ"/>
              <w:jc w:val="both"/>
              <w:rPr>
                <w:kern w:val="0"/>
                <w:sz w:val="26"/>
                <w:szCs w:val="26"/>
                <w:lang w:bidi="ar-SA"/>
              </w:rPr>
            </w:pPr>
            <w:r w:rsidRPr="00D15678">
              <w:rPr>
                <w:kern w:val="0"/>
                <w:sz w:val="26"/>
                <w:szCs w:val="26"/>
                <w:lang w:bidi="ar-SA"/>
              </w:rPr>
              <w:t>A posição e dimensões exatas de cada componente da bandeira são definidas em lei. Em relação às cores, entre o retângulo e o losango, usa-se o verde. Entre o losango e o círculo, usa-se o amarelo.</w:t>
            </w:r>
          </w:p>
          <w:p w:rsidR="00FC2940" w:rsidRDefault="00D15678" w:rsidP="00D15678">
            <w:pPr>
              <w:pStyle w:val="texto-IEIJ"/>
              <w:jc w:val="both"/>
              <w:rPr>
                <w:lang w:bidi="ar-SA"/>
              </w:rPr>
            </w:pPr>
            <w:r w:rsidRPr="00D15678">
              <w:rPr>
                <w:kern w:val="0"/>
                <w:sz w:val="26"/>
                <w:szCs w:val="26"/>
                <w:lang w:bidi="ar-SA"/>
              </w:rPr>
              <w:t>Dentro do círculo, usa-se o azul, não colorindo o interior das estrelas, nem a parte interna da faixa. As cores tão conhecidas, como o verde e o amarelo, só foram usadas após a Independência do Brasil (1822). Eras foram adotadas a fim de representar o Brasil independente: o verde para a Casa de Bragança, do português dom Pedro 1º, e</w:t>
            </w:r>
            <w:r w:rsidRPr="00D15678">
              <w:rPr>
                <w:kern w:val="0"/>
                <w:lang w:bidi="ar-SA"/>
              </w:rPr>
              <w:t xml:space="preserve"> </w:t>
            </w:r>
            <w:r w:rsidRPr="00D15678">
              <w:rPr>
                <w:kern w:val="0"/>
                <w:sz w:val="26"/>
                <w:szCs w:val="26"/>
                <w:lang w:bidi="ar-SA"/>
              </w:rPr>
              <w:t xml:space="preserve">o amarelo para a Casa Austríaca de </w:t>
            </w:r>
            <w:proofErr w:type="spellStart"/>
            <w:r w:rsidRPr="00D15678">
              <w:rPr>
                <w:kern w:val="0"/>
                <w:sz w:val="26"/>
                <w:szCs w:val="26"/>
                <w:lang w:bidi="ar-SA"/>
              </w:rPr>
              <w:t>Habsburgo</w:t>
            </w:r>
            <w:proofErr w:type="spellEnd"/>
            <w:r w:rsidRPr="00D15678">
              <w:rPr>
                <w:kern w:val="0"/>
                <w:sz w:val="26"/>
                <w:szCs w:val="26"/>
                <w:lang w:bidi="ar-SA"/>
              </w:rPr>
              <w:t xml:space="preserve"> de Maria Leopoldina.</w:t>
            </w:r>
          </w:p>
        </w:tc>
      </w:tr>
    </w:tbl>
    <w:p w:rsidR="00081792" w:rsidRPr="00081792" w:rsidRDefault="00081792" w:rsidP="000579A8">
      <w:pPr>
        <w:pStyle w:val="texto-IEIJ"/>
      </w:pPr>
    </w:p>
    <w:sectPr w:rsidR="00081792" w:rsidRPr="00081792" w:rsidSect="00037E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69" w:rsidRDefault="00F90069">
      <w:r>
        <w:separator/>
      </w:r>
    </w:p>
  </w:endnote>
  <w:endnote w:type="continuationSeparator" w:id="0">
    <w:p w:rsidR="00F90069" w:rsidRDefault="00F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78" w:rsidRDefault="00D156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78" w:rsidRDefault="00D156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78" w:rsidRDefault="00D156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69" w:rsidRDefault="00F90069">
      <w:r>
        <w:separator/>
      </w:r>
    </w:p>
  </w:footnote>
  <w:footnote w:type="continuationSeparator" w:id="0">
    <w:p w:rsidR="00F90069" w:rsidRDefault="00F9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78" w:rsidRDefault="00D156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817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81792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943633" w:rsidP="0020662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26"/>
  </w:num>
  <w:num w:numId="7">
    <w:abstractNumId w:val="12"/>
  </w:num>
  <w:num w:numId="8">
    <w:abstractNumId w:val="24"/>
  </w:num>
  <w:num w:numId="9">
    <w:abstractNumId w:val="7"/>
  </w:num>
  <w:num w:numId="10">
    <w:abstractNumId w:val="21"/>
  </w:num>
  <w:num w:numId="11">
    <w:abstractNumId w:val="8"/>
  </w:num>
  <w:num w:numId="12">
    <w:abstractNumId w:val="25"/>
  </w:num>
  <w:num w:numId="13">
    <w:abstractNumId w:val="13"/>
  </w:num>
  <w:num w:numId="14">
    <w:abstractNumId w:val="18"/>
  </w:num>
  <w:num w:numId="15">
    <w:abstractNumId w:val="5"/>
  </w:num>
  <w:num w:numId="16">
    <w:abstractNumId w:val="19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5"/>
  </w:num>
  <w:num w:numId="20">
    <w:abstractNumId w:val="17"/>
  </w:num>
  <w:num w:numId="21">
    <w:abstractNumId w:val="23"/>
  </w:num>
  <w:num w:numId="22">
    <w:abstractNumId w:val="9"/>
  </w:num>
  <w:num w:numId="23">
    <w:abstractNumId w:val="3"/>
  </w:num>
  <w:num w:numId="24">
    <w:abstractNumId w:val="22"/>
  </w:num>
  <w:num w:numId="25">
    <w:abstractNumId w:val="6"/>
  </w:num>
  <w:num w:numId="26">
    <w:abstractNumId w:val="16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00E1D"/>
    <w:rsid w:val="00010D7F"/>
    <w:rsid w:val="000113EE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4B6F"/>
    <w:rsid w:val="000C5165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15889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926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267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069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AD26EC"/>
  <w15:docId w15:val="{BABD74FD-CD8C-4010-8ED3-3BD6447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C6D95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deformacao.sp.gov.br/portais/Portals/84/docs/HQ-Independencia_do_brasil.pdf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gazetaweb.globo.com/portal/noticia/2020/08/dom-pedro-proclama-a-independencia-do-brasil_112969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aopaulo.sp.gov.br/ultimas-noticias/museu-do-ipiranga-e-sesc-celebram-independencia-do-brasil-com-campanha-digital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E055-B9C7-471A-84D5-9E83549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Watanabe</cp:lastModifiedBy>
  <cp:revision>2</cp:revision>
  <cp:lastPrinted>2020-09-03T01:00:00Z</cp:lastPrinted>
  <dcterms:created xsi:type="dcterms:W3CDTF">2020-09-03T01:03:00Z</dcterms:created>
  <dcterms:modified xsi:type="dcterms:W3CDTF">2020-09-03T01:03:00Z</dcterms:modified>
</cp:coreProperties>
</file>