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0579C9" w:rsidP="00836FE7">
      <w:pPr>
        <w:pStyle w:val="01Ttulo-IEIJ"/>
      </w:pPr>
    </w:p>
    <w:p w:rsidR="00836FE7" w:rsidRDefault="00836FE7" w:rsidP="00836FE7">
      <w:pPr>
        <w:pStyle w:val="01Ttulo-IEIJ"/>
      </w:pPr>
      <w:r w:rsidRPr="00836FE7">
        <w:t>Museu Oscar Niemeyer conquista prêmio internacional</w:t>
      </w:r>
    </w:p>
    <w:p w:rsidR="00600F12" w:rsidRPr="00600F12" w:rsidRDefault="00A50828" w:rsidP="00A50828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64504</wp:posOffset>
            </wp:positionH>
            <wp:positionV relativeFrom="paragraph">
              <wp:posOffset>635</wp:posOffset>
            </wp:positionV>
            <wp:extent cx="6115936" cy="4061637"/>
            <wp:effectExtent l="19050" t="0" r="0" b="0"/>
            <wp:wrapThrough wrapText="bothSides">
              <wp:wrapPolygon edited="0">
                <wp:start x="-67" y="0"/>
                <wp:lineTo x="-67" y="21477"/>
                <wp:lineTo x="21597" y="21477"/>
                <wp:lineTo x="21597" y="0"/>
                <wp:lineTo x="-67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406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F12">
        <w:tab/>
      </w:r>
      <w:r w:rsidR="00600F12" w:rsidRPr="00600F12">
        <w:t>Para fazer a síntese da Cult 2</w:t>
      </w:r>
      <w:r>
        <w:t xml:space="preserve">5, escreva um texto informativo/opinativo. </w:t>
      </w:r>
      <w:r w:rsidR="00600F12" w:rsidRPr="00600F12">
        <w:t xml:space="preserve"> </w:t>
      </w:r>
    </w:p>
    <w:p w:rsidR="00600F12" w:rsidRPr="00600F12" w:rsidRDefault="00600F12" w:rsidP="00600F12">
      <w:pPr>
        <w:pStyle w:val="texto-IEIJ"/>
        <w:jc w:val="both"/>
        <w:rPr>
          <w:szCs w:val="23"/>
        </w:rPr>
      </w:pPr>
      <w:r w:rsidRPr="00600F12">
        <w:tab/>
      </w:r>
      <w:r w:rsidRPr="00600F12">
        <w:rPr>
          <w:szCs w:val="23"/>
          <w:shd w:val="clear" w:color="auto" w:fill="FFFFFF"/>
        </w:rPr>
        <w:t>Um texto informativo é aquele no qual o autor apresenta, geralmente de forma breve, um </w:t>
      </w:r>
      <w:r w:rsidRPr="00600F12">
        <w:rPr>
          <w:rStyle w:val="Forte"/>
          <w:b w:val="0"/>
          <w:bCs w:val="0"/>
          <w:szCs w:val="23"/>
          <w:bdr w:val="none" w:sz="0" w:space="0" w:color="auto" w:frame="1"/>
          <w:shd w:val="clear" w:color="auto" w:fill="FFFFFF"/>
        </w:rPr>
        <w:t>tópico, fato ou cenário ao leitor</w:t>
      </w:r>
      <w:r w:rsidRPr="00600F12">
        <w:rPr>
          <w:szCs w:val="23"/>
          <w:shd w:val="clear" w:color="auto" w:fill="FFFFFF"/>
        </w:rPr>
        <w:t>. A sua principal intenção é transmitir com o máximo de clareza as informações disponíveis sobre o assunto abordado, evitando qualquer interpretação dúbia das frases.</w:t>
      </w:r>
    </w:p>
    <w:p w:rsidR="00600F12" w:rsidRPr="00600F12" w:rsidRDefault="00600F12" w:rsidP="00AC7ACE">
      <w:pPr>
        <w:pStyle w:val="texto-IEIJ"/>
        <w:ind w:firstLine="709"/>
        <w:jc w:val="both"/>
        <w:rPr>
          <w:lang w:bidi="ar-SA"/>
        </w:rPr>
      </w:pPr>
      <w:r w:rsidRPr="00600F12">
        <w:rPr>
          <w:szCs w:val="23"/>
          <w:lang w:bidi="ar-SA"/>
        </w:rPr>
        <w:t>Sendo assim, o conceito refere-se a um estilo textual objetivo que emprega linguagem simples e direta. Na maioria dos casos, essa produção é feita </w:t>
      </w:r>
      <w:r w:rsidRPr="00600F12">
        <w:rPr>
          <w:lang w:bidi="ar-SA"/>
        </w:rPr>
        <w:t>em prosa para facilitar a compreensão do público</w:t>
      </w:r>
      <w:r w:rsidRPr="00600F12">
        <w:rPr>
          <w:szCs w:val="23"/>
          <w:lang w:bidi="ar-SA"/>
        </w:rPr>
        <w:t>.</w:t>
      </w:r>
    </w:p>
    <w:p w:rsidR="00AC7ACE" w:rsidRDefault="00600F12" w:rsidP="00AC7ACE">
      <w:pPr>
        <w:pStyle w:val="texto-IEIJ"/>
        <w:ind w:firstLine="709"/>
        <w:jc w:val="both"/>
        <w:rPr>
          <w:szCs w:val="23"/>
          <w:lang w:bidi="ar-SA"/>
        </w:rPr>
      </w:pPr>
      <w:r w:rsidRPr="00600F12">
        <w:rPr>
          <w:szCs w:val="23"/>
          <w:lang w:bidi="ar-SA"/>
        </w:rPr>
        <w:t xml:space="preserve">Em contraste aos textos poéticos e literários, que empregam linguagem conotativa, o gênero informativo usa linguagem denotativa. </w:t>
      </w:r>
      <w:r w:rsidR="00AC7ACE">
        <w:rPr>
          <w:szCs w:val="23"/>
          <w:lang w:bidi="ar-SA"/>
        </w:rPr>
        <w:t xml:space="preserve">Apresente, no mínimo, os seguintes itens: </w:t>
      </w:r>
    </w:p>
    <w:p w:rsidR="00AC7ACE" w:rsidRDefault="00AC7ACE" w:rsidP="00AC7ACE">
      <w:pPr>
        <w:pStyle w:val="texto-IEIJ"/>
        <w:numPr>
          <w:ilvl w:val="0"/>
          <w:numId w:val="31"/>
        </w:numPr>
        <w:jc w:val="both"/>
        <w:rPr>
          <w:szCs w:val="23"/>
          <w:lang w:bidi="ar-SA"/>
        </w:rPr>
      </w:pPr>
      <w:r>
        <w:rPr>
          <w:szCs w:val="23"/>
          <w:lang w:bidi="ar-SA"/>
        </w:rPr>
        <w:t>Apresentação do Museu Oscar Niemeyer (localização</w:t>
      </w:r>
      <w:proofErr w:type="gramStart"/>
      <w:r>
        <w:rPr>
          <w:szCs w:val="23"/>
          <w:lang w:bidi="ar-SA"/>
        </w:rPr>
        <w:t>, data</w:t>
      </w:r>
      <w:proofErr w:type="gramEnd"/>
      <w:r>
        <w:rPr>
          <w:szCs w:val="23"/>
          <w:lang w:bidi="ar-SA"/>
        </w:rPr>
        <w:t xml:space="preserve"> de fundação);</w:t>
      </w:r>
    </w:p>
    <w:p w:rsidR="00AC7ACE" w:rsidRDefault="00AC7ACE" w:rsidP="00AC7ACE">
      <w:pPr>
        <w:pStyle w:val="texto-IEIJ"/>
        <w:numPr>
          <w:ilvl w:val="0"/>
          <w:numId w:val="31"/>
        </w:numPr>
        <w:jc w:val="both"/>
        <w:rPr>
          <w:szCs w:val="23"/>
          <w:lang w:bidi="ar-SA"/>
        </w:rPr>
      </w:pPr>
      <w:r>
        <w:rPr>
          <w:szCs w:val="23"/>
          <w:lang w:bidi="ar-SA"/>
        </w:rPr>
        <w:lastRenderedPageBreak/>
        <w:t>Descrição da Arquitetura do Museu do Olho (projeto, características estruturais);</w:t>
      </w:r>
    </w:p>
    <w:p w:rsidR="00AC7ACE" w:rsidRDefault="00AC7ACE" w:rsidP="00AC7ACE">
      <w:pPr>
        <w:pStyle w:val="texto-IEIJ"/>
        <w:numPr>
          <w:ilvl w:val="0"/>
          <w:numId w:val="31"/>
        </w:numPr>
        <w:jc w:val="both"/>
        <w:rPr>
          <w:szCs w:val="23"/>
          <w:lang w:bidi="ar-SA"/>
        </w:rPr>
      </w:pPr>
      <w:r>
        <w:rPr>
          <w:szCs w:val="23"/>
          <w:lang w:bidi="ar-SA"/>
        </w:rPr>
        <w:t>Explicação dos prêmios recebidos;</w:t>
      </w:r>
    </w:p>
    <w:p w:rsidR="00AC7ACE" w:rsidRDefault="00AC7ACE" w:rsidP="00AC7ACE">
      <w:pPr>
        <w:pStyle w:val="texto-IEIJ"/>
        <w:numPr>
          <w:ilvl w:val="0"/>
          <w:numId w:val="31"/>
        </w:numPr>
        <w:jc w:val="both"/>
        <w:rPr>
          <w:szCs w:val="23"/>
          <w:lang w:bidi="ar-SA"/>
        </w:rPr>
      </w:pPr>
      <w:r>
        <w:rPr>
          <w:szCs w:val="23"/>
          <w:lang w:bidi="ar-SA"/>
        </w:rPr>
        <w:t>Detalhar as exposições virtuais e presenciais (escolha uma delas e discorra sobre a mostra);</w:t>
      </w:r>
    </w:p>
    <w:p w:rsidR="00A50828" w:rsidRDefault="00A50828" w:rsidP="00AC7ACE">
      <w:pPr>
        <w:pStyle w:val="texto-IEIJ"/>
        <w:numPr>
          <w:ilvl w:val="0"/>
          <w:numId w:val="31"/>
        </w:numPr>
        <w:jc w:val="both"/>
        <w:rPr>
          <w:szCs w:val="23"/>
          <w:lang w:bidi="ar-SA"/>
        </w:rPr>
      </w:pPr>
      <w:r>
        <w:rPr>
          <w:szCs w:val="23"/>
          <w:lang w:bidi="ar-SA"/>
        </w:rPr>
        <w:t xml:space="preserve">Exponha a sua opinião sobre o Museu Oscar Niemeyer e o que ele representa para a Arte, no Paraná e no mundo. </w:t>
      </w:r>
    </w:p>
    <w:p w:rsidR="00A50828" w:rsidRDefault="00A50828" w:rsidP="00A50828">
      <w:pPr>
        <w:pStyle w:val="texto-IEIJ"/>
        <w:jc w:val="both"/>
        <w:rPr>
          <w:szCs w:val="23"/>
          <w:lang w:bidi="ar-SA"/>
        </w:rPr>
      </w:pPr>
    </w:p>
    <w:p w:rsidR="000579C9" w:rsidRDefault="00A50828" w:rsidP="00A50828">
      <w:pPr>
        <w:pStyle w:val="texto-IEIJ"/>
        <w:ind w:left="709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806190" cy="5709920"/>
            <wp:effectExtent l="19050" t="0" r="3810" b="0"/>
            <wp:docPr id="18" name="Imagem 18" descr="Nat (guardião) | Myanmar, século XX | Madeira e laca com policromia, douramento e incrustações de vidro | Foto: Sérgio Gue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t (guardião) | Myanmar, século XX | Madeira e laca com policromia, douramento e incrustações de vidro | Foto: Sérgio Gueri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403E27"/>
          <w:sz w:val="20"/>
          <w:szCs w:val="20"/>
        </w:rPr>
        <w:br/>
      </w:r>
      <w:r w:rsidRPr="00A50828">
        <w:t xml:space="preserve">Nat (guardião) | </w:t>
      </w:r>
      <w:proofErr w:type="spellStart"/>
      <w:r w:rsidRPr="00A50828">
        <w:t>Myanmar</w:t>
      </w:r>
      <w:proofErr w:type="spellEnd"/>
      <w:r w:rsidRPr="00A50828">
        <w:t xml:space="preserve">, século XX | Madeira e laca com policromia, douramento e incrustações de vidro | Foto: Sérgio </w:t>
      </w:r>
      <w:proofErr w:type="spellStart"/>
      <w:proofErr w:type="gramStart"/>
      <w:r w:rsidRPr="00A50828">
        <w:t>Guerini</w:t>
      </w:r>
      <w:proofErr w:type="spellEnd"/>
      <w:proofErr w:type="gramEnd"/>
    </w:p>
    <w:p w:rsidR="00600F12" w:rsidRDefault="00600F12" w:rsidP="000579C9">
      <w:pPr>
        <w:jc w:val="both"/>
      </w:pPr>
    </w:p>
    <w:p w:rsidR="000579C9" w:rsidRDefault="000579C9" w:rsidP="000579C9">
      <w:pPr>
        <w:jc w:val="both"/>
      </w:pPr>
    </w:p>
    <w:sectPr w:rsidR="000579C9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61" w:rsidRDefault="00B03161">
      <w:r>
        <w:separator/>
      </w:r>
    </w:p>
  </w:endnote>
  <w:endnote w:type="continuationSeparator" w:id="0">
    <w:p w:rsidR="00B03161" w:rsidRDefault="00B0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61" w:rsidRDefault="00B03161">
      <w:r>
        <w:separator/>
      </w:r>
    </w:p>
  </w:footnote>
  <w:footnote w:type="continuationSeparator" w:id="0">
    <w:p w:rsidR="00B03161" w:rsidRDefault="00B03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F0C22">
            <w:rPr>
              <w:rFonts w:asciiTheme="minorHAnsi" w:hAnsiTheme="minorHAnsi"/>
              <w:noProof/>
              <w:lang w:eastAsia="pt-BR" w:bidi="ar-SA"/>
            </w:rPr>
            <w:t>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00F1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600F12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50828" w:rsidP="007534F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F2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0"/>
  </w:num>
  <w:num w:numId="5">
    <w:abstractNumId w:val="15"/>
  </w:num>
  <w:num w:numId="6">
    <w:abstractNumId w:val="30"/>
  </w:num>
  <w:num w:numId="7">
    <w:abstractNumId w:val="16"/>
  </w:num>
  <w:num w:numId="8">
    <w:abstractNumId w:val="28"/>
  </w:num>
  <w:num w:numId="9">
    <w:abstractNumId w:val="8"/>
  </w:num>
  <w:num w:numId="10">
    <w:abstractNumId w:val="25"/>
  </w:num>
  <w:num w:numId="11">
    <w:abstractNumId w:val="9"/>
  </w:num>
  <w:num w:numId="12">
    <w:abstractNumId w:val="29"/>
  </w:num>
  <w:num w:numId="13">
    <w:abstractNumId w:val="17"/>
  </w:num>
  <w:num w:numId="14">
    <w:abstractNumId w:val="22"/>
  </w:num>
  <w:num w:numId="15">
    <w:abstractNumId w:val="6"/>
  </w:num>
  <w:num w:numId="16">
    <w:abstractNumId w:val="23"/>
  </w:num>
  <w:num w:numId="1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9"/>
  </w:num>
  <w:num w:numId="20">
    <w:abstractNumId w:val="21"/>
  </w:num>
  <w:num w:numId="21">
    <w:abstractNumId w:val="27"/>
  </w:num>
  <w:num w:numId="22">
    <w:abstractNumId w:val="10"/>
  </w:num>
  <w:num w:numId="23">
    <w:abstractNumId w:val="3"/>
  </w:num>
  <w:num w:numId="24">
    <w:abstractNumId w:val="26"/>
  </w:num>
  <w:num w:numId="25">
    <w:abstractNumId w:val="7"/>
  </w:num>
  <w:num w:numId="26">
    <w:abstractNumId w:val="20"/>
  </w:num>
  <w:num w:numId="27">
    <w:abstractNumId w:val="24"/>
  </w:num>
  <w:num w:numId="28">
    <w:abstractNumId w:val="12"/>
  </w:num>
  <w:num w:numId="29">
    <w:abstractNumId w:val="13"/>
  </w:num>
  <w:num w:numId="30">
    <w:abstractNumId w:val="11"/>
  </w:num>
  <w:num w:numId="3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1794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836FE7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0579C9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6A85-6ABF-4875-B1D6-F7565C1F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2020-09-09T23:48:00Z</dcterms:created>
  <dcterms:modified xsi:type="dcterms:W3CDTF">2020-09-09T23:48:00Z</dcterms:modified>
</cp:coreProperties>
</file>