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55C9C" w:rsidRDefault="00655C9C" w:rsidP="00655C9C">
      <w:pPr>
        <w:pStyle w:val="01Ttulo-IEIJ"/>
      </w:pPr>
      <w:r>
        <w:t>Amazônia e as curiosidades</w:t>
      </w:r>
      <w:r w:rsidR="00807AA2">
        <w:rPr>
          <w:noProof/>
        </w:rPr>
        <w:drawing>
          <wp:inline distT="0" distB="0" distL="0" distR="0">
            <wp:extent cx="1339850" cy="330835"/>
            <wp:effectExtent l="1905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33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79C" w:rsidRPr="00DF241C" w:rsidRDefault="0017779C" w:rsidP="00DF241C">
      <w:pPr>
        <w:pStyle w:val="texto-IEIJ"/>
        <w:jc w:val="center"/>
        <w:rPr>
          <w:b/>
        </w:rPr>
      </w:pPr>
      <w:r w:rsidRPr="00DF241C">
        <w:rPr>
          <w:b/>
        </w:rPr>
        <w:t>TCHAU, INVERNO!</w:t>
      </w:r>
    </w:p>
    <w:p w:rsidR="00DF241C" w:rsidRDefault="00DF241C" w:rsidP="00DF241C">
      <w:pPr>
        <w:rPr>
          <w:rStyle w:val="Hyperlink"/>
          <w:color w:val="003158"/>
          <w:u w:val="none"/>
        </w:rPr>
      </w:pPr>
      <w:r>
        <w:fldChar w:fldCharType="begin"/>
      </w:r>
      <w:r>
        <w:instrText xml:space="preserve"> HYPERLINK "https://www.tribunapr.com.br/" </w:instrText>
      </w:r>
      <w:r>
        <w:fldChar w:fldCharType="separate"/>
      </w:r>
    </w:p>
    <w:p w:rsidR="00DF241C" w:rsidRDefault="00DF241C" w:rsidP="00DF241C">
      <w:pPr>
        <w:rPr>
          <w:color w:val="777777"/>
        </w:rPr>
      </w:pPr>
      <w:proofErr w:type="gramStart"/>
      <w:r>
        <w:rPr>
          <w:rStyle w:val="post-author-name"/>
          <w:i/>
          <w:iCs/>
          <w:color w:val="333333"/>
        </w:rPr>
        <w:t>por</w:t>
      </w:r>
      <w:proofErr w:type="gramEnd"/>
      <w:r>
        <w:rPr>
          <w:rStyle w:val="post-author-name"/>
          <w:i/>
          <w:iCs/>
          <w:color w:val="333333"/>
        </w:rPr>
        <w:t xml:space="preserve"> Redação / Tribuna do Paraná, </w:t>
      </w:r>
      <w:r>
        <w:rPr>
          <w:color w:val="777777"/>
        </w:rPr>
        <w:t>20/09/20 14h15 </w:t>
      </w:r>
    </w:p>
    <w:p w:rsidR="00DF241C" w:rsidRDefault="00DF241C" w:rsidP="00DF241C">
      <w:r>
        <w:fldChar w:fldCharType="end"/>
      </w:r>
    </w:p>
    <w:p w:rsidR="0017779C" w:rsidRDefault="00DF241C" w:rsidP="0017779C">
      <w:pPr>
        <w:pStyle w:val="03Texto-IEIJ"/>
      </w:pPr>
      <w:r>
        <w:rPr>
          <w:noProof/>
        </w:rPr>
        <w:drawing>
          <wp:inline distT="0" distB="0" distL="0" distR="0">
            <wp:extent cx="6120765" cy="3467830"/>
            <wp:effectExtent l="19050" t="0" r="0" b="0"/>
            <wp:docPr id="4" name="Imagem 1" descr="https://www.tribunapr.com.br/wp-content/uploads/2020/09/20141431/TERRA-970x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ribunapr.com.br/wp-content/uploads/2020/09/20141431/TERRA-970x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6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41C" w:rsidRDefault="00DF241C" w:rsidP="00DF241C">
      <w:pPr>
        <w:pStyle w:val="texto-IEIJ"/>
        <w:jc w:val="both"/>
        <w:rPr>
          <w:szCs w:val="50"/>
          <w:shd w:val="clear" w:color="auto" w:fill="FFFFFF"/>
        </w:rPr>
      </w:pPr>
      <w:r>
        <w:rPr>
          <w:szCs w:val="50"/>
          <w:shd w:val="clear" w:color="auto" w:fill="FFFFFF"/>
        </w:rPr>
        <w:t>A PRIMAVERA</w:t>
      </w:r>
    </w:p>
    <w:p w:rsidR="00DF241C" w:rsidRPr="00DF241C" w:rsidRDefault="00DF241C" w:rsidP="00DF241C">
      <w:pPr>
        <w:pStyle w:val="texto-IEIJ"/>
        <w:ind w:firstLine="709"/>
        <w:jc w:val="both"/>
      </w:pPr>
      <w:r w:rsidRPr="00DF241C">
        <w:rPr>
          <w:szCs w:val="40"/>
        </w:rPr>
        <w:t xml:space="preserve">A primavera inicia </w:t>
      </w:r>
      <w:r>
        <w:rPr>
          <w:szCs w:val="40"/>
        </w:rPr>
        <w:t xml:space="preserve">hoje, </w:t>
      </w:r>
      <w:r w:rsidRPr="00DF241C">
        <w:rPr>
          <w:szCs w:val="40"/>
        </w:rPr>
        <w:t>dia 22, às 10h31, e será uma estação atípica, segundo a meteorologista </w:t>
      </w:r>
      <w:proofErr w:type="spellStart"/>
      <w:r w:rsidRPr="00DF241C">
        <w:rPr>
          <w:rStyle w:val="Forte"/>
          <w:b w:val="0"/>
          <w:bCs w:val="0"/>
          <w:szCs w:val="40"/>
        </w:rPr>
        <w:t>Gilsânia</w:t>
      </w:r>
      <w:proofErr w:type="spellEnd"/>
      <w:r w:rsidRPr="00DF241C">
        <w:rPr>
          <w:rStyle w:val="Forte"/>
          <w:b w:val="0"/>
          <w:bCs w:val="0"/>
          <w:szCs w:val="40"/>
        </w:rPr>
        <w:t xml:space="preserve"> Cruz</w:t>
      </w:r>
      <w:r w:rsidRPr="00DF241C">
        <w:rPr>
          <w:szCs w:val="40"/>
        </w:rPr>
        <w:t xml:space="preserve">, da </w:t>
      </w:r>
      <w:proofErr w:type="spellStart"/>
      <w:r w:rsidRPr="00DF241C">
        <w:rPr>
          <w:szCs w:val="40"/>
        </w:rPr>
        <w:t>Epagri</w:t>
      </w:r>
      <w:proofErr w:type="spellEnd"/>
      <w:r w:rsidRPr="00DF241C">
        <w:rPr>
          <w:szCs w:val="40"/>
        </w:rPr>
        <w:t>/</w:t>
      </w:r>
      <w:proofErr w:type="spellStart"/>
      <w:r w:rsidRPr="00DF241C">
        <w:rPr>
          <w:szCs w:val="40"/>
        </w:rPr>
        <w:t>Ciram</w:t>
      </w:r>
      <w:proofErr w:type="spellEnd"/>
      <w:r w:rsidRPr="00DF241C">
        <w:rPr>
          <w:szCs w:val="40"/>
        </w:rPr>
        <w:t xml:space="preserve">, que prevê menos chuvas do que </w:t>
      </w:r>
      <w:proofErr w:type="gramStart"/>
      <w:r w:rsidRPr="00DF241C">
        <w:rPr>
          <w:szCs w:val="40"/>
        </w:rPr>
        <w:t>o normal para a época do ano e as temperaturas estarão</w:t>
      </w:r>
      <w:proofErr w:type="gramEnd"/>
      <w:r w:rsidRPr="00DF241C">
        <w:rPr>
          <w:szCs w:val="40"/>
        </w:rPr>
        <w:t xml:space="preserve"> mais elevadas. A estação vai até o dia 21 de dezembro, quando começa o verão. </w:t>
      </w:r>
    </w:p>
    <w:p w:rsidR="00DF241C" w:rsidRDefault="00DF241C" w:rsidP="00DF241C">
      <w:pPr>
        <w:pStyle w:val="texto-IEIJ"/>
        <w:ind w:firstLine="709"/>
        <w:jc w:val="both"/>
        <w:rPr>
          <w:szCs w:val="40"/>
        </w:rPr>
      </w:pPr>
      <w:r w:rsidRPr="00DF241C">
        <w:rPr>
          <w:szCs w:val="40"/>
        </w:rPr>
        <w:t xml:space="preserve">“A primavera começa oficialmente pelo calendário astronômico na próxima terça-feira, às 10h31, quando ocorre o equinócio de primavera no Hemisfério Sul, onde o dia e a noite tem a mesma duração de horas, pois os dois hemisférios da Terra encontram-se igualmente iluminados pelo sol. Depois disso, os dias começam a ser mais longos do que as noites. A partir do dia </w:t>
      </w:r>
      <w:r w:rsidR="00C637DF">
        <w:rPr>
          <w:szCs w:val="40"/>
        </w:rPr>
        <w:t>23, a temperatura volta a subir</w:t>
      </w:r>
      <w:r w:rsidRPr="00DF241C">
        <w:rPr>
          <w:szCs w:val="40"/>
        </w:rPr>
        <w:t>”, avisa a meteorologista. </w:t>
      </w:r>
    </w:p>
    <w:p w:rsidR="00FE2B4F" w:rsidRDefault="00FE2B4F" w:rsidP="00634EA0">
      <w:pPr>
        <w:pStyle w:val="texto-IEIJ"/>
        <w:jc w:val="both"/>
      </w:pPr>
    </w:p>
    <w:p w:rsidR="00634EA0" w:rsidRDefault="00634EA0" w:rsidP="00634EA0">
      <w:pPr>
        <w:pStyle w:val="texto-IEIJ"/>
        <w:jc w:val="both"/>
      </w:pPr>
      <w:r>
        <w:lastRenderedPageBreak/>
        <w:t xml:space="preserve">Questão </w:t>
      </w:r>
      <w:proofErr w:type="gramStart"/>
      <w:r>
        <w:t>1</w:t>
      </w:r>
      <w:proofErr w:type="gramEnd"/>
    </w:p>
    <w:p w:rsidR="00634EA0" w:rsidRDefault="00634EA0" w:rsidP="0017779C">
      <w:pPr>
        <w:pStyle w:val="03Texto-IEIJ"/>
      </w:pPr>
      <w:r>
        <w:t xml:space="preserve"> </w:t>
      </w:r>
      <w:proofErr w:type="gramStart"/>
      <w:r>
        <w:t>A</w:t>
      </w:r>
      <w:proofErr w:type="gramEnd"/>
      <w:r>
        <w:t xml:space="preserve"> noite e o dia têm aproximadamente a mesma duração em</w:t>
      </w:r>
    </w:p>
    <w:p w:rsidR="00634EA0" w:rsidRDefault="00634EA0" w:rsidP="0017779C">
      <w:pPr>
        <w:pStyle w:val="03Texto-IEIJ"/>
      </w:pPr>
      <w:r>
        <w:rPr>
          <w:noProof/>
        </w:rPr>
        <w:drawing>
          <wp:inline distT="0" distB="0" distL="0" distR="0">
            <wp:extent cx="2632710" cy="1482090"/>
            <wp:effectExtent l="19050" t="0" r="0" b="0"/>
            <wp:docPr id="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110" w:rsidRDefault="004B1110" w:rsidP="005C01EE">
      <w:pPr>
        <w:pStyle w:val="texto-IEIJ"/>
        <w:jc w:val="center"/>
        <w:rPr>
          <w:b/>
          <w:sz w:val="32"/>
          <w:szCs w:val="32"/>
        </w:rPr>
      </w:pPr>
      <w:r w:rsidRPr="004B1110">
        <w:rPr>
          <w:b/>
          <w:sz w:val="32"/>
          <w:szCs w:val="32"/>
        </w:rPr>
        <w:drawing>
          <wp:inline distT="0" distB="0" distL="0" distR="0">
            <wp:extent cx="4505653" cy="3426516"/>
            <wp:effectExtent l="19050" t="0" r="9197" b="0"/>
            <wp:docPr id="19" name="Imagem 19" descr="imagem de cobra na floresta da Amazonia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m de cobra na floresta da Amazonia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640" cy="343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4F" w:rsidRPr="00E03226" w:rsidRDefault="00FE2B4F" w:rsidP="00FE2B4F">
      <w:pPr>
        <w:pStyle w:val="texto-IEIJ"/>
        <w:ind w:firstLine="709"/>
        <w:rPr>
          <w:b/>
          <w:sz w:val="32"/>
          <w:szCs w:val="32"/>
        </w:rPr>
      </w:pPr>
      <w:r w:rsidRPr="00E03226">
        <w:rPr>
          <w:b/>
          <w:sz w:val="32"/>
          <w:szCs w:val="32"/>
        </w:rPr>
        <w:t>A importância para o clima na Terra</w:t>
      </w:r>
    </w:p>
    <w:p w:rsidR="00FE2B4F" w:rsidRDefault="00FE2B4F" w:rsidP="00FE2B4F">
      <w:pPr>
        <w:pStyle w:val="texto-IEIJ"/>
        <w:ind w:firstLine="709"/>
        <w:jc w:val="both"/>
      </w:pPr>
      <w:r>
        <w:t>Por sua extensão e propriedades, a Amazônia influencia regime de chuvas em toda a América do Sul, e</w:t>
      </w:r>
      <w:proofErr w:type="gramStart"/>
      <w:r>
        <w:t xml:space="preserve">  </w:t>
      </w:r>
      <w:proofErr w:type="gramEnd"/>
      <w:r>
        <w:t>contribui para estabilizar o clima global.</w:t>
      </w:r>
    </w:p>
    <w:p w:rsidR="00FE2B4F" w:rsidRDefault="00FE2B4F" w:rsidP="00FE2B4F">
      <w:pPr>
        <w:pStyle w:val="texto-IEIJ"/>
        <w:ind w:firstLine="709"/>
        <w:jc w:val="both"/>
        <w:rPr>
          <w:szCs w:val="40"/>
        </w:rPr>
      </w:pPr>
      <w:r w:rsidRPr="00E03226">
        <w:rPr>
          <w:szCs w:val="40"/>
        </w:rPr>
        <w:t>De acordo com o livro </w:t>
      </w:r>
      <w:r w:rsidRPr="00E03226">
        <w:rPr>
          <w:rStyle w:val="nfase"/>
          <w:i w:val="0"/>
          <w:iCs w:val="0"/>
          <w:szCs w:val="40"/>
        </w:rPr>
        <w:t>Gestão da Amazônia</w:t>
      </w:r>
      <w:r w:rsidRPr="00E03226">
        <w:rPr>
          <w:szCs w:val="40"/>
        </w:rPr>
        <w:t xml:space="preserve">, de Jacques </w:t>
      </w:r>
      <w:proofErr w:type="spellStart"/>
      <w:r w:rsidRPr="00E03226">
        <w:rPr>
          <w:szCs w:val="40"/>
        </w:rPr>
        <w:t>Marcovith</w:t>
      </w:r>
      <w:proofErr w:type="spellEnd"/>
      <w:r w:rsidRPr="00E03226">
        <w:rPr>
          <w:szCs w:val="40"/>
        </w:rPr>
        <w:t>, ‘a intensidade desses fluxos, ou seja, a quantidade de vapor de água transportada por essas massas é </w:t>
      </w:r>
      <w:hyperlink r:id="rId13" w:tgtFrame="_blank" w:history="1">
        <w:r w:rsidRPr="00E03226">
          <w:rPr>
            <w:rStyle w:val="Forte"/>
            <w:b w:val="0"/>
            <w:bCs w:val="0"/>
            <w:szCs w:val="40"/>
          </w:rPr>
          <w:t>maior que a própria vazão do rio Amazonas</w:t>
        </w:r>
      </w:hyperlink>
      <w:r w:rsidRPr="00E03226">
        <w:rPr>
          <w:szCs w:val="40"/>
        </w:rPr>
        <w:t>. Por isso foi utilizado o termo rios voadores’.</w:t>
      </w:r>
    </w:p>
    <w:p w:rsidR="00FE2B4F" w:rsidRPr="006D3CB4" w:rsidRDefault="00FE2B4F" w:rsidP="00FE2B4F">
      <w:pPr>
        <w:pStyle w:val="texto-IEIJ"/>
        <w:jc w:val="both"/>
        <w:rPr>
          <w:b/>
          <w:sz w:val="32"/>
          <w:szCs w:val="32"/>
        </w:rPr>
      </w:pPr>
      <w:r w:rsidRPr="006D3CB4">
        <w:rPr>
          <w:b/>
          <w:sz w:val="32"/>
          <w:szCs w:val="32"/>
        </w:rPr>
        <w:t>Copas de árvores bombeiam água</w:t>
      </w:r>
    </w:p>
    <w:p w:rsidR="00FE2B4F" w:rsidRDefault="00FE2B4F" w:rsidP="00FE2B4F">
      <w:pPr>
        <w:pStyle w:val="texto-IEIJ"/>
        <w:ind w:firstLine="709"/>
        <w:jc w:val="both"/>
      </w:pPr>
      <w:r w:rsidRPr="00E03226">
        <w:rPr>
          <w:szCs w:val="40"/>
        </w:rPr>
        <w:t>Em um único dia uma árvore com uma copa de 10 metros pode bombear mais de 300 litros de água para a atmosfera. Calcula-se que haja cerca de </w:t>
      </w:r>
      <w:r w:rsidRPr="00E03226">
        <w:rPr>
          <w:rStyle w:val="Forte"/>
          <w:b w:val="0"/>
          <w:bCs w:val="0"/>
          <w:szCs w:val="40"/>
        </w:rPr>
        <w:t>600 bilhões de árvores</w:t>
      </w:r>
      <w:r w:rsidRPr="00E03226">
        <w:rPr>
          <w:szCs w:val="40"/>
        </w:rPr>
        <w:t> na Amazônia. Isso dá a dimensão da água bombeada a cada 24</w:t>
      </w:r>
      <w:r>
        <w:t xml:space="preserve"> horas.</w:t>
      </w:r>
    </w:p>
    <w:p w:rsidR="00FE2B4F" w:rsidRDefault="00FE2B4F" w:rsidP="00FE2B4F">
      <w:pPr>
        <w:pStyle w:val="texto-IEIJ"/>
        <w:jc w:val="both"/>
        <w:rPr>
          <w:rFonts w:ascii="Times New Roman" w:hAnsi="Times New Roman" w:cs="Times New Roman"/>
        </w:rPr>
      </w:pPr>
      <w:r>
        <w:rPr>
          <w:noProof/>
          <w:color w:val="42BDCD"/>
          <w:lang w:eastAsia="pt-BR" w:bidi="ar-SA"/>
        </w:rPr>
        <w:lastRenderedPageBreak/>
        <w:drawing>
          <wp:inline distT="0" distB="0" distL="0" distR="0">
            <wp:extent cx="6365984" cy="3495249"/>
            <wp:effectExtent l="19050" t="0" r="0" b="0"/>
            <wp:docPr id="21" name="Imagem 18" descr="imagem de árvore da floresta amazônica.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m de árvore da floresta amazônica.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850" cy="350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4F" w:rsidRDefault="00FE2B4F" w:rsidP="00FE2B4F">
      <w:pPr>
        <w:pStyle w:val="texto-IEIJ"/>
        <w:rPr>
          <w:sz w:val="32"/>
          <w:szCs w:val="32"/>
        </w:rPr>
      </w:pPr>
    </w:p>
    <w:p w:rsidR="00634EA0" w:rsidRDefault="00634EA0" w:rsidP="00634EA0">
      <w:pPr>
        <w:pStyle w:val="texto-IEIJ"/>
        <w:jc w:val="both"/>
        <w:rPr>
          <w:szCs w:val="40"/>
        </w:rPr>
      </w:pPr>
      <w:r>
        <w:rPr>
          <w:szCs w:val="40"/>
        </w:rPr>
        <w:t xml:space="preserve">Questão </w:t>
      </w:r>
      <w:proofErr w:type="gramStart"/>
      <w:r>
        <w:rPr>
          <w:szCs w:val="40"/>
        </w:rPr>
        <w:t>2</w:t>
      </w:r>
      <w:proofErr w:type="gramEnd"/>
    </w:p>
    <w:p w:rsidR="00634EA0" w:rsidRDefault="00634EA0" w:rsidP="00634EA0">
      <w:pPr>
        <w:pStyle w:val="texto-IEIJ"/>
        <w:jc w:val="both"/>
      </w:pPr>
      <w:r>
        <w:t xml:space="preserve">Cite dois exemplos de fatos que comprovam </w:t>
      </w:r>
      <w:proofErr w:type="gramStart"/>
      <w:r>
        <w:t>o importância</w:t>
      </w:r>
      <w:proofErr w:type="gramEnd"/>
      <w:r>
        <w:t xml:space="preserve"> da Amazônia na sustentabilidade planetária. </w:t>
      </w:r>
    </w:p>
    <w:p w:rsidR="00634EA0" w:rsidRDefault="00634EA0" w:rsidP="00634EA0">
      <w:pPr>
        <w:pStyle w:val="texto-IEIJ"/>
        <w:numPr>
          <w:ilvl w:val="0"/>
          <w:numId w:val="37"/>
        </w:numPr>
        <w:jc w:val="both"/>
      </w:pPr>
      <w:r>
        <w:t>____________________________________________________________</w:t>
      </w:r>
    </w:p>
    <w:p w:rsidR="00634EA0" w:rsidRDefault="00634EA0" w:rsidP="00634EA0">
      <w:pPr>
        <w:pStyle w:val="texto-IEIJ"/>
        <w:numPr>
          <w:ilvl w:val="0"/>
          <w:numId w:val="37"/>
        </w:numPr>
        <w:jc w:val="both"/>
      </w:pPr>
      <w:r>
        <w:t>____________________________________________________________</w:t>
      </w:r>
    </w:p>
    <w:p w:rsidR="00634EA0" w:rsidRDefault="00634EA0" w:rsidP="00634EA0">
      <w:pPr>
        <w:pStyle w:val="texto-IEIJ"/>
        <w:jc w:val="both"/>
      </w:pPr>
    </w:p>
    <w:p w:rsidR="00634EA0" w:rsidRPr="00634EA0" w:rsidRDefault="00634EA0" w:rsidP="00634EA0">
      <w:pPr>
        <w:pStyle w:val="texto-IEIJ"/>
        <w:jc w:val="center"/>
        <w:rPr>
          <w:sz w:val="32"/>
          <w:szCs w:val="32"/>
        </w:rPr>
      </w:pPr>
      <w:r w:rsidRPr="00634EA0">
        <w:rPr>
          <w:sz w:val="32"/>
          <w:szCs w:val="32"/>
        </w:rPr>
        <w:t>Amazônia e as curiosidades da pré-história</w:t>
      </w:r>
    </w:p>
    <w:p w:rsidR="00634EA0" w:rsidRPr="00634EA0" w:rsidRDefault="00634EA0" w:rsidP="00634EA0">
      <w:pPr>
        <w:pStyle w:val="texto-IEIJ"/>
        <w:tabs>
          <w:tab w:val="left" w:pos="3997"/>
        </w:tabs>
        <w:rPr>
          <w:b/>
          <w:szCs w:val="47"/>
        </w:rPr>
      </w:pPr>
      <w:r w:rsidRPr="00634EA0">
        <w:rPr>
          <w:b/>
          <w:szCs w:val="47"/>
        </w:rPr>
        <w:t>Fósseis de tartarugas gigantes</w:t>
      </w:r>
      <w:r w:rsidRPr="00634EA0">
        <w:rPr>
          <w:b/>
          <w:szCs w:val="47"/>
        </w:rPr>
        <w:tab/>
      </w:r>
    </w:p>
    <w:p w:rsidR="00634EA0" w:rsidRPr="00634EA0" w:rsidRDefault="00634EA0" w:rsidP="00634EA0">
      <w:pPr>
        <w:pStyle w:val="texto-IEIJ"/>
        <w:ind w:firstLine="709"/>
        <w:jc w:val="both"/>
      </w:pPr>
      <w:r w:rsidRPr="00634EA0">
        <w:t>Cientistas anunciaram recentemente a descoberta de fósseis de </w:t>
      </w:r>
      <w:hyperlink r:id="rId16" w:tgtFrame="_blank" w:history="1">
        <w:r w:rsidRPr="00634EA0">
          <w:rPr>
            <w:rStyle w:val="Forte"/>
            <w:b w:val="0"/>
            <w:bCs w:val="0"/>
            <w:szCs w:val="40"/>
          </w:rPr>
          <w:t>tartarugas gigantes pré-históricas</w:t>
        </w:r>
      </w:hyperlink>
      <w:r w:rsidRPr="00634EA0">
        <w:t xml:space="preserve">, que teriam vivido durante a época geológica do </w:t>
      </w:r>
      <w:proofErr w:type="spellStart"/>
      <w:r w:rsidRPr="00634EA0">
        <w:t>Mioceno</w:t>
      </w:r>
      <w:proofErr w:type="spellEnd"/>
      <w:r w:rsidRPr="00634EA0">
        <w:t>. O tamanho e peso são comparados ao de um carro sedan.</w:t>
      </w:r>
    </w:p>
    <w:p w:rsidR="00634EA0" w:rsidRDefault="00634EA0" w:rsidP="00634EA0">
      <w:pPr>
        <w:pStyle w:val="texto-IEIJ"/>
        <w:ind w:firstLine="709"/>
        <w:jc w:val="both"/>
      </w:pPr>
      <w:r w:rsidRPr="00634EA0">
        <w:t>Elas podem ter atingido até quatro metros de comprimento, com peso bastante superior a uma tonelada. Denominada </w:t>
      </w:r>
      <w:proofErr w:type="spellStart"/>
      <w:r w:rsidRPr="005C01EE">
        <w:rPr>
          <w:rStyle w:val="nfase"/>
          <w:iCs w:val="0"/>
          <w:szCs w:val="40"/>
        </w:rPr>
        <w:t>Stupendemys</w:t>
      </w:r>
      <w:proofErr w:type="spellEnd"/>
      <w:r w:rsidRPr="00634EA0">
        <w:rPr>
          <w:rStyle w:val="nfase"/>
          <w:i w:val="0"/>
          <w:iCs w:val="0"/>
          <w:szCs w:val="40"/>
        </w:rPr>
        <w:t xml:space="preserve"> </w:t>
      </w:r>
      <w:proofErr w:type="spellStart"/>
      <w:r w:rsidRPr="005C01EE">
        <w:rPr>
          <w:rStyle w:val="nfase"/>
          <w:iCs w:val="0"/>
          <w:szCs w:val="40"/>
        </w:rPr>
        <w:t>geographicus</w:t>
      </w:r>
      <w:proofErr w:type="spellEnd"/>
      <w:r w:rsidRPr="00634EA0">
        <w:t xml:space="preserve">, a espécie foi comum na Amazônia entre 13 milhões e </w:t>
      </w:r>
      <w:proofErr w:type="gramStart"/>
      <w:r w:rsidRPr="00634EA0">
        <w:t>7</w:t>
      </w:r>
      <w:proofErr w:type="gramEnd"/>
      <w:r w:rsidRPr="00634EA0">
        <w:t xml:space="preserve"> milhões de anos atrás.</w:t>
      </w:r>
    </w:p>
    <w:p w:rsidR="00634EA0" w:rsidRDefault="00634EA0" w:rsidP="00634EA0">
      <w:pPr>
        <w:pStyle w:val="texto-IEIJ"/>
        <w:jc w:val="both"/>
      </w:pPr>
    </w:p>
    <w:p w:rsidR="005C01EE" w:rsidRDefault="005C01EE" w:rsidP="00634EA0">
      <w:pPr>
        <w:pStyle w:val="texto-IEIJ"/>
        <w:jc w:val="both"/>
      </w:pPr>
      <w:r>
        <w:t xml:space="preserve">Questão </w:t>
      </w:r>
      <w:proofErr w:type="gramStart"/>
      <w:r>
        <w:t>3</w:t>
      </w:r>
      <w:proofErr w:type="gramEnd"/>
    </w:p>
    <w:p w:rsidR="00634EA0" w:rsidRDefault="005C01EE" w:rsidP="005C01EE">
      <w:pPr>
        <w:pStyle w:val="texto-IEIJ"/>
        <w:ind w:firstLine="709"/>
        <w:jc w:val="both"/>
      </w:pPr>
      <w:r>
        <w:t>Assinale os aspectos sobre a pré-história da Amazônia que podem ser observados, de acordo com a informação do</w:t>
      </w:r>
      <w:r w:rsidR="0076103C">
        <w:t xml:space="preserve"> parágrafo</w:t>
      </w:r>
      <w:r>
        <w:t xml:space="preserve"> </w:t>
      </w:r>
      <w:r w:rsidR="0076103C">
        <w:t>lido</w:t>
      </w:r>
      <w:r>
        <w:t xml:space="preserve">. </w:t>
      </w:r>
    </w:p>
    <w:p w:rsidR="00454CB6" w:rsidRDefault="00454CB6" w:rsidP="005C01EE">
      <w:pPr>
        <w:pStyle w:val="texto-IEIJ"/>
        <w:ind w:firstLine="709"/>
        <w:jc w:val="both"/>
      </w:pPr>
    </w:p>
    <w:tbl>
      <w:tblPr>
        <w:tblStyle w:val="Tabelacomgrade"/>
        <w:tblW w:w="0" w:type="auto"/>
        <w:tblLook w:val="04A0"/>
      </w:tblPr>
      <w:tblGrid>
        <w:gridCol w:w="817"/>
        <w:gridCol w:w="8962"/>
      </w:tblGrid>
      <w:tr w:rsidR="005C01EE" w:rsidTr="005C01EE">
        <w:tc>
          <w:tcPr>
            <w:tcW w:w="817" w:type="dxa"/>
            <w:tcBorders>
              <w:right w:val="single" w:sz="4" w:space="0" w:color="auto"/>
            </w:tcBorders>
          </w:tcPr>
          <w:p w:rsidR="005C01EE" w:rsidRDefault="005C01EE" w:rsidP="0076103C">
            <w:pPr>
              <w:pStyle w:val="texto-IEIJ"/>
              <w:jc w:val="center"/>
            </w:pPr>
            <w:r>
              <w:lastRenderedPageBreak/>
              <w:t>A</w:t>
            </w:r>
          </w:p>
        </w:tc>
        <w:tc>
          <w:tcPr>
            <w:tcW w:w="89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01EE" w:rsidRDefault="005C01EE" w:rsidP="005C01EE">
            <w:pPr>
              <w:pStyle w:val="texto-IEIJ"/>
              <w:jc w:val="both"/>
            </w:pPr>
            <w:r>
              <w:t>A espécie de</w:t>
            </w:r>
            <w:proofErr w:type="gramStart"/>
            <w:r>
              <w:t xml:space="preserve">  </w:t>
            </w:r>
            <w:proofErr w:type="gramEnd"/>
            <w:r>
              <w:t>tartaruga gigante descoberta pesava mais de mil kg e tinha o tamanho de sua sala de aula, aproximadamente.</w:t>
            </w:r>
          </w:p>
        </w:tc>
      </w:tr>
      <w:tr w:rsidR="005C01EE" w:rsidTr="005C01EE">
        <w:tc>
          <w:tcPr>
            <w:tcW w:w="817" w:type="dxa"/>
            <w:tcBorders>
              <w:right w:val="single" w:sz="4" w:space="0" w:color="auto"/>
            </w:tcBorders>
          </w:tcPr>
          <w:p w:rsidR="005C01EE" w:rsidRDefault="005C01EE" w:rsidP="0076103C">
            <w:pPr>
              <w:pStyle w:val="texto-IEIJ"/>
              <w:jc w:val="center"/>
            </w:pPr>
            <w:r>
              <w:t>B</w:t>
            </w:r>
          </w:p>
        </w:tc>
        <w:tc>
          <w:tcPr>
            <w:tcW w:w="89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01EE" w:rsidRDefault="0076103C" w:rsidP="005C01EE">
            <w:pPr>
              <w:pStyle w:val="texto-IEIJ"/>
              <w:jc w:val="both"/>
            </w:pPr>
            <w:r>
              <w:t xml:space="preserve">As tartarugas gigantes viveram há mais de </w:t>
            </w:r>
            <w:proofErr w:type="gramStart"/>
            <w:r>
              <w:t>7</w:t>
            </w:r>
            <w:proofErr w:type="gramEnd"/>
            <w:r>
              <w:t xml:space="preserve"> milhões de anos</w:t>
            </w:r>
            <w:r w:rsidR="005C01EE">
              <w:t xml:space="preserve">. </w:t>
            </w:r>
          </w:p>
        </w:tc>
      </w:tr>
      <w:tr w:rsidR="005C01EE" w:rsidTr="005C01EE">
        <w:tc>
          <w:tcPr>
            <w:tcW w:w="817" w:type="dxa"/>
            <w:tcBorders>
              <w:right w:val="single" w:sz="4" w:space="0" w:color="auto"/>
            </w:tcBorders>
          </w:tcPr>
          <w:p w:rsidR="005C01EE" w:rsidRDefault="00454CB6" w:rsidP="0076103C">
            <w:pPr>
              <w:pStyle w:val="texto-IEIJ"/>
              <w:jc w:val="center"/>
            </w:pPr>
            <w:r>
              <w:t>C</w:t>
            </w:r>
          </w:p>
        </w:tc>
        <w:tc>
          <w:tcPr>
            <w:tcW w:w="89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C01EE" w:rsidRDefault="0076103C" w:rsidP="005C01EE">
            <w:pPr>
              <w:pStyle w:val="texto-IEIJ"/>
              <w:jc w:val="both"/>
            </w:pPr>
            <w:r>
              <w:t xml:space="preserve">Já existiam carros quando apareceram as tartarugas gigantes. </w:t>
            </w:r>
            <w:r w:rsidR="005C01EE">
              <w:t xml:space="preserve"> </w:t>
            </w:r>
          </w:p>
        </w:tc>
      </w:tr>
    </w:tbl>
    <w:p w:rsidR="005C01EE" w:rsidRDefault="005C01EE" w:rsidP="005C01EE">
      <w:pPr>
        <w:pStyle w:val="texto-IEIJ"/>
        <w:jc w:val="both"/>
      </w:pPr>
    </w:p>
    <w:p w:rsidR="005C01EE" w:rsidRDefault="005C01EE" w:rsidP="005C01EE">
      <w:pPr>
        <w:pStyle w:val="texto-IEIJ"/>
        <w:jc w:val="both"/>
      </w:pPr>
      <w:r>
        <w:t xml:space="preserve">Questão </w:t>
      </w:r>
      <w:proofErr w:type="gramStart"/>
      <w:r>
        <w:t>4</w:t>
      </w:r>
      <w:proofErr w:type="gramEnd"/>
    </w:p>
    <w:p w:rsidR="00634EA0" w:rsidRDefault="005C01EE" w:rsidP="005C01EE">
      <w:pPr>
        <w:pStyle w:val="texto-IEIJ"/>
        <w:ind w:firstLine="709"/>
        <w:jc w:val="both"/>
      </w:pPr>
      <w:r>
        <w:t>Assinale com X a</w:t>
      </w:r>
      <w:r w:rsidR="0076103C">
        <w:t>(</w:t>
      </w:r>
      <w:r>
        <w:t>s</w:t>
      </w:r>
      <w:r w:rsidR="0076103C">
        <w:t>)</w:t>
      </w:r>
      <w:r>
        <w:t xml:space="preserve"> </w:t>
      </w:r>
      <w:proofErr w:type="gramStart"/>
      <w:r>
        <w:t>image</w:t>
      </w:r>
      <w:r w:rsidR="0076103C">
        <w:t>m(</w:t>
      </w:r>
      <w:proofErr w:type="spellStart"/>
      <w:proofErr w:type="gramEnd"/>
      <w:r>
        <w:t>ns</w:t>
      </w:r>
      <w:proofErr w:type="spellEnd"/>
      <w:r w:rsidR="0076103C">
        <w:t>)</w:t>
      </w:r>
      <w:r>
        <w:t xml:space="preserve"> que pode</w:t>
      </w:r>
      <w:r w:rsidR="0076103C">
        <w:t>(</w:t>
      </w:r>
      <w:r>
        <w:t>m</w:t>
      </w:r>
      <w:r w:rsidR="0076103C">
        <w:t>)</w:t>
      </w:r>
      <w:r>
        <w:t xml:space="preserve"> ser usadas para ilustrar a Amazônia e as curiosidades da pré-história. </w:t>
      </w:r>
    </w:p>
    <w:p w:rsidR="000D6174" w:rsidRDefault="000D6174" w:rsidP="000D6174">
      <w:pPr>
        <w:pStyle w:val="texto-IEIJ"/>
        <w:numPr>
          <w:ilvl w:val="0"/>
          <w:numId w:val="38"/>
        </w:numPr>
        <w:jc w:val="both"/>
      </w:pPr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(B)</w:t>
      </w:r>
    </w:p>
    <w:p w:rsidR="00634EA0" w:rsidRDefault="000D6174" w:rsidP="00634EA0">
      <w:pPr>
        <w:pStyle w:val="texto-IEIJ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85090</wp:posOffset>
            </wp:positionV>
            <wp:extent cx="2999105" cy="1938655"/>
            <wp:effectExtent l="19050" t="0" r="0" b="0"/>
            <wp:wrapThrough wrapText="bothSides">
              <wp:wrapPolygon edited="0">
                <wp:start x="-137" y="0"/>
                <wp:lineTo x="-137" y="21437"/>
                <wp:lineTo x="21541" y="21437"/>
                <wp:lineTo x="21541" y="0"/>
                <wp:lineTo x="-137" y="0"/>
              </wp:wrapPolygon>
            </wp:wrapThrough>
            <wp:docPr id="12" name="Imagem 25" descr="potes marajoaras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tes marajoaras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6174">
        <w:drawing>
          <wp:inline distT="0" distB="0" distL="0" distR="0">
            <wp:extent cx="2910605" cy="1939159"/>
            <wp:effectExtent l="19050" t="0" r="4045" b="0"/>
            <wp:docPr id="11" name="Imagem 24" descr="imagem de geoglifos na Amazônia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m de geoglifos na Amazônia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031" cy="195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p w:rsidR="000D6174" w:rsidRDefault="000D6174" w:rsidP="00634EA0">
      <w:pPr>
        <w:pStyle w:val="texto-IEIJ"/>
        <w:jc w:val="both"/>
      </w:pPr>
      <w:r>
        <w:tab/>
        <w:t>(C</w:t>
      </w:r>
      <w:proofErr w:type="gramStart"/>
      <w:r>
        <w:t>)</w:t>
      </w:r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(D)</w:t>
      </w:r>
    </w:p>
    <w:p w:rsidR="000D6174" w:rsidRDefault="000D6174" w:rsidP="00634EA0">
      <w:pPr>
        <w:pStyle w:val="texto-IEIJ"/>
        <w:jc w:val="both"/>
      </w:pPr>
    </w:p>
    <w:p w:rsidR="00634EA0" w:rsidRDefault="000D6174" w:rsidP="00634EA0">
      <w:pPr>
        <w:pStyle w:val="texto-IEIJ"/>
        <w:jc w:val="both"/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377190</wp:posOffset>
            </wp:positionV>
            <wp:extent cx="2181860" cy="2017395"/>
            <wp:effectExtent l="19050" t="0" r="8890" b="0"/>
            <wp:wrapThrough wrapText="bothSides">
              <wp:wrapPolygon edited="0">
                <wp:start x="5846" y="0"/>
                <wp:lineTo x="4715" y="204"/>
                <wp:lineTo x="2640" y="2448"/>
                <wp:lineTo x="3017" y="6527"/>
                <wp:lineTo x="1509" y="7547"/>
                <wp:lineTo x="-189" y="9382"/>
                <wp:lineTo x="-189" y="19785"/>
                <wp:lineTo x="1320" y="21416"/>
                <wp:lineTo x="1509" y="21416"/>
                <wp:lineTo x="13767" y="21416"/>
                <wp:lineTo x="13956" y="21416"/>
                <wp:lineTo x="15464" y="19581"/>
                <wp:lineTo x="16973" y="16317"/>
                <wp:lineTo x="19048" y="13258"/>
                <wp:lineTo x="19236" y="13054"/>
                <wp:lineTo x="18859" y="10810"/>
                <wp:lineTo x="17350" y="6527"/>
                <wp:lineTo x="19991" y="3263"/>
                <wp:lineTo x="21688" y="612"/>
                <wp:lineTo x="21688" y="0"/>
                <wp:lineTo x="5846" y="0"/>
              </wp:wrapPolygon>
            </wp:wrapThrough>
            <wp:docPr id="15" name="Imagem 10" descr="A LUTA PELA SOBREVIVÊNCIA DOS ABORÍGENES AUSTRALIANOS - Revista mistérios  de Orunm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LUTA PELA SOBREVIVÊNCIA DOS ABORÍGENES AUSTRALIANOS - Revista mistérios  de Orunmil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inline distT="0" distB="0" distL="0" distR="0">
            <wp:extent cx="2538095" cy="2506980"/>
            <wp:effectExtent l="19050" t="0" r="0" b="0"/>
            <wp:docPr id="1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250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4B1110" w:rsidRDefault="004B1110" w:rsidP="004B1110">
      <w:pPr>
        <w:pStyle w:val="texto-IEIJ"/>
        <w:jc w:val="both"/>
        <w:rPr>
          <w:szCs w:val="40"/>
        </w:rPr>
      </w:pPr>
    </w:p>
    <w:p w:rsidR="00454CB6" w:rsidRDefault="00454CB6" w:rsidP="002103AE">
      <w:pPr>
        <w:pStyle w:val="texto-IEIJ"/>
        <w:jc w:val="both"/>
      </w:pPr>
    </w:p>
    <w:p w:rsidR="00454CB6" w:rsidRDefault="00454CB6" w:rsidP="002103AE">
      <w:pPr>
        <w:pStyle w:val="texto-IEIJ"/>
        <w:jc w:val="both"/>
      </w:pPr>
    </w:p>
    <w:p w:rsidR="00454CB6" w:rsidRDefault="00454CB6" w:rsidP="002103AE">
      <w:pPr>
        <w:pStyle w:val="texto-IEIJ"/>
        <w:jc w:val="both"/>
      </w:pPr>
    </w:p>
    <w:p w:rsidR="004B1110" w:rsidRPr="002103AE" w:rsidRDefault="000D6174" w:rsidP="002103AE">
      <w:pPr>
        <w:pStyle w:val="texto-IEIJ"/>
        <w:jc w:val="both"/>
      </w:pPr>
      <w:r w:rsidRPr="002103AE">
        <w:lastRenderedPageBreak/>
        <w:t xml:space="preserve">Questão </w:t>
      </w:r>
      <w:proofErr w:type="gramStart"/>
      <w:r w:rsidRPr="002103AE">
        <w:t>5</w:t>
      </w:r>
      <w:proofErr w:type="gramEnd"/>
    </w:p>
    <w:p w:rsidR="000D6174" w:rsidRDefault="002103AE" w:rsidP="002103AE">
      <w:pPr>
        <w:pStyle w:val="texto-IEIJ"/>
        <w:jc w:val="both"/>
        <w:rPr>
          <w:szCs w:val="37"/>
          <w:shd w:val="clear" w:color="auto" w:fill="FFFFFF"/>
        </w:rPr>
      </w:pPr>
      <w:r w:rsidRPr="002103AE">
        <w:tab/>
      </w:r>
      <w:r w:rsidRPr="002103AE">
        <w:rPr>
          <w:szCs w:val="37"/>
          <w:shd w:val="clear" w:color="auto" w:fill="FFFFFF"/>
        </w:rPr>
        <w:t>Abra as janelas, sinta o vento, observe o céu, escute os pássaros, procure pelas árvores da vizinhança.</w:t>
      </w:r>
      <w:r>
        <w:rPr>
          <w:szCs w:val="37"/>
          <w:shd w:val="clear" w:color="auto" w:fill="FFFFFF"/>
        </w:rPr>
        <w:t xml:space="preserve"> </w:t>
      </w:r>
    </w:p>
    <w:p w:rsidR="002103AE" w:rsidRDefault="002103AE" w:rsidP="002103AE">
      <w:pPr>
        <w:pStyle w:val="texto-IEIJ"/>
        <w:jc w:val="both"/>
        <w:rPr>
          <w:szCs w:val="37"/>
          <w:shd w:val="clear" w:color="auto" w:fill="FFFFFF"/>
        </w:rPr>
      </w:pPr>
      <w:r>
        <w:rPr>
          <w:szCs w:val="37"/>
          <w:shd w:val="clear" w:color="auto" w:fill="FFFFFF"/>
        </w:rPr>
        <w:tab/>
        <w:t>Escolha uma das atividades:</w:t>
      </w:r>
    </w:p>
    <w:p w:rsidR="002103AE" w:rsidRDefault="002103AE" w:rsidP="002103AE">
      <w:pPr>
        <w:pStyle w:val="texto-IEIJ"/>
        <w:jc w:val="both"/>
        <w:rPr>
          <w:szCs w:val="37"/>
          <w:shd w:val="clear" w:color="auto" w:fill="FFFFFF"/>
        </w:rPr>
      </w:pPr>
      <w:r>
        <w:rPr>
          <w:szCs w:val="37"/>
          <w:shd w:val="clear" w:color="auto" w:fill="FFFFFF"/>
        </w:rPr>
        <w:t>- faça um desenho de observação da árvore que você vê OU</w:t>
      </w:r>
    </w:p>
    <w:p w:rsidR="002103AE" w:rsidRDefault="002103AE" w:rsidP="002103AE">
      <w:pPr>
        <w:pStyle w:val="texto-IEIJ"/>
        <w:jc w:val="both"/>
        <w:rPr>
          <w:szCs w:val="37"/>
          <w:shd w:val="clear" w:color="auto" w:fill="FFFFFF"/>
        </w:rPr>
      </w:pPr>
      <w:r>
        <w:rPr>
          <w:szCs w:val="37"/>
          <w:shd w:val="clear" w:color="auto" w:fill="FFFFFF"/>
        </w:rPr>
        <w:t xml:space="preserve">- faça uma </w:t>
      </w:r>
      <w:proofErr w:type="spellStart"/>
      <w:r>
        <w:rPr>
          <w:szCs w:val="37"/>
          <w:shd w:val="clear" w:color="auto" w:fill="FFFFFF"/>
        </w:rPr>
        <w:t>selfie</w:t>
      </w:r>
      <w:proofErr w:type="spellEnd"/>
      <w:r>
        <w:rPr>
          <w:szCs w:val="37"/>
          <w:shd w:val="clear" w:color="auto" w:fill="FFFFFF"/>
        </w:rPr>
        <w:t xml:space="preserve"> junto à árvore e cole-a aqui. </w:t>
      </w:r>
    </w:p>
    <w:p w:rsidR="002103AE" w:rsidRPr="002103AE" w:rsidRDefault="002103AE" w:rsidP="002103AE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5833110" cy="3909695"/>
            <wp:effectExtent l="19050" t="0" r="0" b="0"/>
            <wp:docPr id="20" name="Imagem 13" descr="https://media.gettyimages.com/photos/antique-photography-border-picture-id471076571?k=6&amp;m=471076571&amp;s=612x612&amp;w=0&amp;h=ujRsJWu8OVR_64XwOKNIxc5VO4waO4aMRAJ0jN38Vyk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dia.gettyimages.com/photos/antique-photography-border-picture-id471076571?k=6&amp;m=471076571&amp;s=612x612&amp;w=0&amp;h=ujRsJWu8OVR_64XwOKNIxc5VO4waO4aMRAJ0jN38Vyk=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390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03AE" w:rsidRPr="002103AE" w:rsidSect="00037E86">
      <w:headerReference w:type="default" r:id="rId24"/>
      <w:headerReference w:type="first" r:id="rId25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5096" w:rsidRDefault="00EA5096">
      <w:r>
        <w:separator/>
      </w:r>
    </w:p>
  </w:endnote>
  <w:endnote w:type="continuationSeparator" w:id="0">
    <w:p w:rsidR="00EA5096" w:rsidRDefault="00EA50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5096" w:rsidRDefault="00EA5096">
      <w:r>
        <w:separator/>
      </w:r>
    </w:p>
  </w:footnote>
  <w:footnote w:type="continuationSeparator" w:id="0">
    <w:p w:rsidR="00EA5096" w:rsidRDefault="00EA50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633" w:rsidRPr="00CD785C" w:rsidRDefault="00943633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943633" w:rsidTr="008B0FEE">
      <w:trPr>
        <w:trHeight w:val="397"/>
      </w:trPr>
      <w:tc>
        <w:tcPr>
          <w:tcW w:w="6091" w:type="dxa"/>
          <w:gridSpan w:val="3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943633" w:rsidRDefault="00943633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Inverno, 2020. Londrina,         de </w:t>
          </w:r>
        </w:p>
      </w:tc>
      <w:tc>
        <w:tcPr>
          <w:tcW w:w="2268" w:type="dxa"/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943633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943633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943633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Pr="002463BE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943633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943633" w:rsidRDefault="00943633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943633" w:rsidRPr="00946776" w:rsidRDefault="00943633" w:rsidP="00D40C70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</w:t>
          </w:r>
          <w:r w:rsidR="00AF3D62">
            <w:rPr>
              <w:rFonts w:asciiTheme="minorHAnsi" w:hAnsiTheme="minorHAnsi"/>
              <w:noProof/>
              <w:lang w:eastAsia="pt-BR" w:bidi="ar-SA"/>
            </w:rPr>
            <w:t>7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943633" w:rsidRPr="00342091" w:rsidRDefault="00D40C70" w:rsidP="003A4CE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</w:t>
          </w:r>
          <w:r w:rsidR="002804F8">
            <w:rPr>
              <w:rFonts w:asciiTheme="minorHAnsi" w:hAnsiTheme="minorHAnsi"/>
              <w:b/>
              <w:noProof/>
              <w:lang w:eastAsia="pt-BR" w:bidi="ar-SA"/>
            </w:rPr>
            <w:t xml:space="preserve"> </w:t>
          </w:r>
          <w:r w:rsidR="004B1110">
            <w:rPr>
              <w:rFonts w:asciiTheme="minorHAnsi" w:hAnsiTheme="minorHAnsi"/>
              <w:b/>
              <w:noProof/>
              <w:lang w:eastAsia="pt-BR" w:bidi="ar-SA"/>
            </w:rPr>
            <w:t>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943633" w:rsidRPr="00342091" w:rsidRDefault="00AF3D62" w:rsidP="00454CB6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454CB6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943633" w:rsidRPr="00342091" w:rsidRDefault="00943633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22211DE"/>
    <w:multiLevelType w:val="multilevel"/>
    <w:tmpl w:val="36EA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D253E"/>
    <w:multiLevelType w:val="multilevel"/>
    <w:tmpl w:val="0546A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73402BE"/>
    <w:multiLevelType w:val="hybridMultilevel"/>
    <w:tmpl w:val="7ECCF69C"/>
    <w:lvl w:ilvl="0" w:tplc="DA44EE7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95915"/>
    <w:multiLevelType w:val="hybridMultilevel"/>
    <w:tmpl w:val="6970808A"/>
    <w:lvl w:ilvl="0" w:tplc="FBFC8714">
      <w:start w:val="1"/>
      <w:numFmt w:val="upperLetter"/>
      <w:lvlText w:val="(%1)"/>
      <w:lvlJc w:val="left"/>
      <w:pPr>
        <w:ind w:left="720" w:hanging="360"/>
      </w:pPr>
      <w:rPr>
        <w:rFonts w:ascii="Calibri" w:eastAsia="Arial Unicode MS" w:hAnsi="Calibri" w:cs="Tahom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C16DE2"/>
    <w:multiLevelType w:val="hybridMultilevel"/>
    <w:tmpl w:val="F9EED0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FA0E68"/>
    <w:multiLevelType w:val="multilevel"/>
    <w:tmpl w:val="9DB0F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DB6944"/>
    <w:multiLevelType w:val="hybridMultilevel"/>
    <w:tmpl w:val="2F80BC50"/>
    <w:lvl w:ilvl="0" w:tplc="7B98098A">
      <w:start w:val="1"/>
      <w:numFmt w:val="upperLetter"/>
      <w:lvlText w:val="(%1)"/>
      <w:lvlJc w:val="left"/>
      <w:pPr>
        <w:ind w:left="735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4A409C"/>
    <w:multiLevelType w:val="hybridMultilevel"/>
    <w:tmpl w:val="3BD614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F66884"/>
    <w:multiLevelType w:val="multilevel"/>
    <w:tmpl w:val="BE181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75A6660"/>
    <w:multiLevelType w:val="multilevel"/>
    <w:tmpl w:val="5D5E6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645F5C"/>
    <w:multiLevelType w:val="hybridMultilevel"/>
    <w:tmpl w:val="1042003C"/>
    <w:lvl w:ilvl="0" w:tplc="BEFA202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2EB05BEE"/>
    <w:multiLevelType w:val="hybridMultilevel"/>
    <w:tmpl w:val="4F0CFB7E"/>
    <w:lvl w:ilvl="0" w:tplc="3CD2BB70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5A5F34"/>
    <w:multiLevelType w:val="hybridMultilevel"/>
    <w:tmpl w:val="943EB0F0"/>
    <w:lvl w:ilvl="0" w:tplc="E3F81E2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D3260AB"/>
    <w:multiLevelType w:val="multilevel"/>
    <w:tmpl w:val="8D406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34E4313"/>
    <w:multiLevelType w:val="multilevel"/>
    <w:tmpl w:val="EAD45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7100182"/>
    <w:multiLevelType w:val="hybridMultilevel"/>
    <w:tmpl w:val="856CF6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6958B2"/>
    <w:multiLevelType w:val="hybridMultilevel"/>
    <w:tmpl w:val="E83CF4EA"/>
    <w:lvl w:ilvl="0" w:tplc="8A9290A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>
    <w:nsid w:val="4D02099F"/>
    <w:multiLevelType w:val="hybridMultilevel"/>
    <w:tmpl w:val="B024D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232CC7"/>
    <w:multiLevelType w:val="hybridMultilevel"/>
    <w:tmpl w:val="3F340B30"/>
    <w:lvl w:ilvl="0" w:tplc="338602A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CD7ECB"/>
    <w:multiLevelType w:val="multilevel"/>
    <w:tmpl w:val="F8DCB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BDC3F5C"/>
    <w:multiLevelType w:val="hybridMultilevel"/>
    <w:tmpl w:val="9E906390"/>
    <w:lvl w:ilvl="0" w:tplc="AB4ABB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385EB3"/>
    <w:multiLevelType w:val="hybridMultilevel"/>
    <w:tmpl w:val="254EA0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BE562E"/>
    <w:multiLevelType w:val="hybridMultilevel"/>
    <w:tmpl w:val="383226D0"/>
    <w:lvl w:ilvl="0" w:tplc="A33CE4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221CAA"/>
    <w:multiLevelType w:val="multilevel"/>
    <w:tmpl w:val="B2B8C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1494E02"/>
    <w:multiLevelType w:val="hybridMultilevel"/>
    <w:tmpl w:val="BF5CA1F0"/>
    <w:lvl w:ilvl="0" w:tplc="79FC4B00">
      <w:start w:val="1"/>
      <w:numFmt w:val="upperLetter"/>
      <w:lvlText w:val="(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2"/>
  </w:num>
  <w:num w:numId="4">
    <w:abstractNumId w:val="0"/>
  </w:num>
  <w:num w:numId="5">
    <w:abstractNumId w:val="19"/>
  </w:num>
  <w:num w:numId="6">
    <w:abstractNumId w:val="37"/>
  </w:num>
  <w:num w:numId="7">
    <w:abstractNumId w:val="20"/>
  </w:num>
  <w:num w:numId="8">
    <w:abstractNumId w:val="34"/>
  </w:num>
  <w:num w:numId="9">
    <w:abstractNumId w:val="8"/>
  </w:num>
  <w:num w:numId="10">
    <w:abstractNumId w:val="31"/>
  </w:num>
  <w:num w:numId="11">
    <w:abstractNumId w:val="9"/>
  </w:num>
  <w:num w:numId="12">
    <w:abstractNumId w:val="35"/>
  </w:num>
  <w:num w:numId="13">
    <w:abstractNumId w:val="21"/>
  </w:num>
  <w:num w:numId="14">
    <w:abstractNumId w:val="28"/>
  </w:num>
  <w:num w:numId="15">
    <w:abstractNumId w:val="6"/>
  </w:num>
  <w:num w:numId="16">
    <w:abstractNumId w:val="29"/>
  </w:num>
  <w:num w:numId="17">
    <w:abstractNumId w:val="2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1"/>
  </w:num>
  <w:num w:numId="19">
    <w:abstractNumId w:val="23"/>
  </w:num>
  <w:num w:numId="20">
    <w:abstractNumId w:val="25"/>
  </w:num>
  <w:num w:numId="21">
    <w:abstractNumId w:val="33"/>
  </w:num>
  <w:num w:numId="22">
    <w:abstractNumId w:val="10"/>
  </w:num>
  <w:num w:numId="23">
    <w:abstractNumId w:val="3"/>
  </w:num>
  <w:num w:numId="24">
    <w:abstractNumId w:val="32"/>
  </w:num>
  <w:num w:numId="25">
    <w:abstractNumId w:val="7"/>
  </w:num>
  <w:num w:numId="26">
    <w:abstractNumId w:val="24"/>
  </w:num>
  <w:num w:numId="27">
    <w:abstractNumId w:val="30"/>
  </w:num>
  <w:num w:numId="28">
    <w:abstractNumId w:val="14"/>
  </w:num>
  <w:num w:numId="29">
    <w:abstractNumId w:val="17"/>
  </w:num>
  <w:num w:numId="30">
    <w:abstractNumId w:val="11"/>
  </w:num>
  <w:num w:numId="31">
    <w:abstractNumId w:val="4"/>
  </w:num>
  <w:num w:numId="32">
    <w:abstractNumId w:val="15"/>
  </w:num>
  <w:num w:numId="33">
    <w:abstractNumId w:val="13"/>
  </w:num>
  <w:num w:numId="34">
    <w:abstractNumId w:val="27"/>
  </w:num>
  <w:num w:numId="35">
    <w:abstractNumId w:val="12"/>
  </w:num>
  <w:num w:numId="36">
    <w:abstractNumId w:val="16"/>
  </w:num>
  <w:num w:numId="37">
    <w:abstractNumId w:val="26"/>
  </w:num>
  <w:num w:numId="38">
    <w:abstractNumId w:val="3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89442">
      <o:colormenu v:ext="edit" fillcolor="#92d050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6815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F32"/>
    <w:rsid w:val="00081792"/>
    <w:rsid w:val="000818A3"/>
    <w:rsid w:val="00081CE8"/>
    <w:rsid w:val="000828A1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6D95"/>
    <w:rsid w:val="000C708A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7779C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BEC"/>
    <w:rsid w:val="0021240D"/>
    <w:rsid w:val="00212449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C0D54"/>
    <w:rsid w:val="002C3A30"/>
    <w:rsid w:val="002C786D"/>
    <w:rsid w:val="002D26D9"/>
    <w:rsid w:val="002D341C"/>
    <w:rsid w:val="002D4898"/>
    <w:rsid w:val="002D51FE"/>
    <w:rsid w:val="002D6F27"/>
    <w:rsid w:val="002D7D42"/>
    <w:rsid w:val="002E263E"/>
    <w:rsid w:val="002E3B53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C4750"/>
    <w:rsid w:val="003C5E9F"/>
    <w:rsid w:val="003C6F26"/>
    <w:rsid w:val="003D4A94"/>
    <w:rsid w:val="003D6A1C"/>
    <w:rsid w:val="003E0073"/>
    <w:rsid w:val="003E04E1"/>
    <w:rsid w:val="003E20D5"/>
    <w:rsid w:val="003E4223"/>
    <w:rsid w:val="003E5806"/>
    <w:rsid w:val="003E7ABE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7119"/>
    <w:rsid w:val="00437D02"/>
    <w:rsid w:val="00440BD4"/>
    <w:rsid w:val="00441A46"/>
    <w:rsid w:val="004448E1"/>
    <w:rsid w:val="00451BC6"/>
    <w:rsid w:val="00451E34"/>
    <w:rsid w:val="00454CB6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4A48"/>
    <w:rsid w:val="004C0DF8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6177"/>
    <w:rsid w:val="00530707"/>
    <w:rsid w:val="0053131F"/>
    <w:rsid w:val="0053450D"/>
    <w:rsid w:val="0053542F"/>
    <w:rsid w:val="005354AF"/>
    <w:rsid w:val="0053619C"/>
    <w:rsid w:val="00541861"/>
    <w:rsid w:val="00542192"/>
    <w:rsid w:val="00550AAC"/>
    <w:rsid w:val="005542B8"/>
    <w:rsid w:val="00554B79"/>
    <w:rsid w:val="0055505D"/>
    <w:rsid w:val="00557AE1"/>
    <w:rsid w:val="00560C1B"/>
    <w:rsid w:val="005614DF"/>
    <w:rsid w:val="0056321F"/>
    <w:rsid w:val="0056448D"/>
    <w:rsid w:val="00565F14"/>
    <w:rsid w:val="00570265"/>
    <w:rsid w:val="00570650"/>
    <w:rsid w:val="00571011"/>
    <w:rsid w:val="00572E63"/>
    <w:rsid w:val="00574012"/>
    <w:rsid w:val="0057561B"/>
    <w:rsid w:val="00576A4C"/>
    <w:rsid w:val="0058058F"/>
    <w:rsid w:val="00586C34"/>
    <w:rsid w:val="0059040B"/>
    <w:rsid w:val="005963E0"/>
    <w:rsid w:val="00597E15"/>
    <w:rsid w:val="005A1041"/>
    <w:rsid w:val="005A19A1"/>
    <w:rsid w:val="005A2010"/>
    <w:rsid w:val="005A2C96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2AC2"/>
    <w:rsid w:val="005D349F"/>
    <w:rsid w:val="005D58C5"/>
    <w:rsid w:val="005D6BDB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418C"/>
    <w:rsid w:val="00605101"/>
    <w:rsid w:val="006060BA"/>
    <w:rsid w:val="006108F3"/>
    <w:rsid w:val="0061112C"/>
    <w:rsid w:val="00615A5A"/>
    <w:rsid w:val="006209AA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A74"/>
    <w:rsid w:val="006551E5"/>
    <w:rsid w:val="00655C9C"/>
    <w:rsid w:val="00661C78"/>
    <w:rsid w:val="00662F1E"/>
    <w:rsid w:val="00666041"/>
    <w:rsid w:val="006661AE"/>
    <w:rsid w:val="006702B9"/>
    <w:rsid w:val="00672542"/>
    <w:rsid w:val="00673D24"/>
    <w:rsid w:val="006768A1"/>
    <w:rsid w:val="00676AB0"/>
    <w:rsid w:val="00681DA0"/>
    <w:rsid w:val="0068212C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3CB4"/>
    <w:rsid w:val="006D6A02"/>
    <w:rsid w:val="006E08BC"/>
    <w:rsid w:val="006E4E3C"/>
    <w:rsid w:val="006F4F50"/>
    <w:rsid w:val="00700931"/>
    <w:rsid w:val="00702E7E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6095"/>
    <w:rsid w:val="00747EA3"/>
    <w:rsid w:val="007534F0"/>
    <w:rsid w:val="00753C66"/>
    <w:rsid w:val="0076103C"/>
    <w:rsid w:val="00761732"/>
    <w:rsid w:val="007622C1"/>
    <w:rsid w:val="00763BAE"/>
    <w:rsid w:val="00764B6F"/>
    <w:rsid w:val="00767970"/>
    <w:rsid w:val="007707ED"/>
    <w:rsid w:val="00775C60"/>
    <w:rsid w:val="00780AFB"/>
    <w:rsid w:val="00794D0D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34AA"/>
    <w:rsid w:val="0082066C"/>
    <w:rsid w:val="0082314B"/>
    <w:rsid w:val="008235F1"/>
    <w:rsid w:val="0082370A"/>
    <w:rsid w:val="0082438B"/>
    <w:rsid w:val="0082537D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2409"/>
    <w:rsid w:val="00861257"/>
    <w:rsid w:val="00861AAE"/>
    <w:rsid w:val="008642D2"/>
    <w:rsid w:val="0086514F"/>
    <w:rsid w:val="0086531C"/>
    <w:rsid w:val="00865EEB"/>
    <w:rsid w:val="0087339F"/>
    <w:rsid w:val="00874A21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22F1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781D"/>
    <w:rsid w:val="009A0804"/>
    <w:rsid w:val="009A144F"/>
    <w:rsid w:val="009A4D52"/>
    <w:rsid w:val="009A6E64"/>
    <w:rsid w:val="009A744A"/>
    <w:rsid w:val="009A7C48"/>
    <w:rsid w:val="009B0D8F"/>
    <w:rsid w:val="009B6E6A"/>
    <w:rsid w:val="009B7B05"/>
    <w:rsid w:val="009C118F"/>
    <w:rsid w:val="009C34A4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E61C3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81919"/>
    <w:rsid w:val="00A81C6C"/>
    <w:rsid w:val="00A8372D"/>
    <w:rsid w:val="00A87224"/>
    <w:rsid w:val="00A908E1"/>
    <w:rsid w:val="00A91530"/>
    <w:rsid w:val="00A92684"/>
    <w:rsid w:val="00A93B22"/>
    <w:rsid w:val="00AA135D"/>
    <w:rsid w:val="00AA5FAD"/>
    <w:rsid w:val="00AA6D3B"/>
    <w:rsid w:val="00AB00B4"/>
    <w:rsid w:val="00AB0563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6D2"/>
    <w:rsid w:val="00AC5C99"/>
    <w:rsid w:val="00AC5F5C"/>
    <w:rsid w:val="00AC6BB6"/>
    <w:rsid w:val="00AC7ACE"/>
    <w:rsid w:val="00AD3ABE"/>
    <w:rsid w:val="00AD74C7"/>
    <w:rsid w:val="00AE09FC"/>
    <w:rsid w:val="00AE1A1B"/>
    <w:rsid w:val="00AF0513"/>
    <w:rsid w:val="00AF08A1"/>
    <w:rsid w:val="00AF3D62"/>
    <w:rsid w:val="00AF46A2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737"/>
    <w:rsid w:val="00B13581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3BE3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E1E1C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D1162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1A8"/>
    <w:rsid w:val="00CF4CC5"/>
    <w:rsid w:val="00D00DFD"/>
    <w:rsid w:val="00D02F53"/>
    <w:rsid w:val="00D047DB"/>
    <w:rsid w:val="00D049FC"/>
    <w:rsid w:val="00D06D67"/>
    <w:rsid w:val="00D10074"/>
    <w:rsid w:val="00D1151C"/>
    <w:rsid w:val="00D119B8"/>
    <w:rsid w:val="00D1262D"/>
    <w:rsid w:val="00D15678"/>
    <w:rsid w:val="00D15877"/>
    <w:rsid w:val="00D15F5E"/>
    <w:rsid w:val="00D20059"/>
    <w:rsid w:val="00D241DF"/>
    <w:rsid w:val="00D24630"/>
    <w:rsid w:val="00D262FC"/>
    <w:rsid w:val="00D2782F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62F1"/>
    <w:rsid w:val="00E03226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3937"/>
    <w:rsid w:val="00E44F0F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2088"/>
    <w:rsid w:val="00E95456"/>
    <w:rsid w:val="00EA3794"/>
    <w:rsid w:val="00EA424E"/>
    <w:rsid w:val="00EA4B65"/>
    <w:rsid w:val="00EA5096"/>
    <w:rsid w:val="00EA7E15"/>
    <w:rsid w:val="00EA7F2A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EF03C2"/>
    <w:rsid w:val="00EF484B"/>
    <w:rsid w:val="00F00C68"/>
    <w:rsid w:val="00F046A3"/>
    <w:rsid w:val="00F05E38"/>
    <w:rsid w:val="00F11CA8"/>
    <w:rsid w:val="00F147CB"/>
    <w:rsid w:val="00F151AB"/>
    <w:rsid w:val="00F1774D"/>
    <w:rsid w:val="00F17F5A"/>
    <w:rsid w:val="00F20ACA"/>
    <w:rsid w:val="00F23267"/>
    <w:rsid w:val="00F25158"/>
    <w:rsid w:val="00F2519B"/>
    <w:rsid w:val="00F25405"/>
    <w:rsid w:val="00F268D5"/>
    <w:rsid w:val="00F27E5F"/>
    <w:rsid w:val="00F40307"/>
    <w:rsid w:val="00F410A1"/>
    <w:rsid w:val="00F455BD"/>
    <w:rsid w:val="00F51546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B53AF"/>
    <w:rsid w:val="00FC0A57"/>
    <w:rsid w:val="00FC2940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D43"/>
    <w:rsid w:val="00FD654F"/>
    <w:rsid w:val="00FE0CDF"/>
    <w:rsid w:val="00FE2B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9442">
      <o:colormenu v:ext="edit" fillcolor="#92d050" strokecolor="red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4B0FF7"/>
    <w:pPr>
      <w:keepNext w:val="0"/>
      <w:spacing w:before="0" w:line="360" w:lineRule="auto"/>
      <w:jc w:val="left"/>
    </w:pPr>
    <w:rPr>
      <w:rFonts w:asciiTheme="minorHAnsi" w:eastAsia="Arial Unicode MS" w:hAnsiTheme="minorHAnsi" w:cstheme="minorHAnsi"/>
      <w:b w:val="0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arsemfim.com.br/amazonia-e-sua-importancia-para-o-mundo/" TargetMode="External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marsemfim.com.br/wp-content/uploads/2020/09/potes-marajoaras-.jpg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marsemfim.com.br/tartarugas-gigantes-viviam-na-amazonia-pre-historica/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rsemfim.com.br/wp-content/uploads/2020/09/cobra-c%C3%B3pia.jpg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10" Type="http://schemas.openxmlformats.org/officeDocument/2006/relationships/image" Target="media/image3.png"/><Relationship Id="rId19" Type="http://schemas.openxmlformats.org/officeDocument/2006/relationships/hyperlink" Target="https://marsemfim.com.br/wp-content/uploads/2020/09/amazonia-geoglifos-c%C3%B3pia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rsemfim.com.br/wp-content/uploads/2020/09/A-arvore-c%C3%B3pia.jpg" TargetMode="External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D491D-6CD6-4B87-ADA8-DEE5DE0CE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0</TotalTime>
  <Pages>5</Pages>
  <Words>528</Words>
  <Characters>2857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2020-09-15T00:22:00Z</cp:lastPrinted>
  <dcterms:created xsi:type="dcterms:W3CDTF">2020-09-21T15:30:00Z</dcterms:created>
  <dcterms:modified xsi:type="dcterms:W3CDTF">2020-09-21T15:30:00Z</dcterms:modified>
</cp:coreProperties>
</file>