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55C9C" w:rsidRDefault="00655C9C" w:rsidP="00655C9C">
      <w:pPr>
        <w:pStyle w:val="01Ttulo-IEIJ"/>
      </w:pPr>
      <w:r>
        <w:t>Amazônia e as curiosidades</w:t>
      </w:r>
      <w:r w:rsidR="00807AA2">
        <w:rPr>
          <w:noProof/>
        </w:rPr>
        <w:drawing>
          <wp:inline distT="0" distB="0" distL="0" distR="0">
            <wp:extent cx="1339850" cy="330835"/>
            <wp:effectExtent l="1905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8F8" w:rsidRDefault="002938F8" w:rsidP="002938F8">
      <w:pPr>
        <w:pStyle w:val="texto-IEIJ"/>
        <w:jc w:val="both"/>
        <w:rPr>
          <w:rFonts w:ascii="bubble-sharp" w:hAnsi="bubble-sharp" w:cs="bubble-sharp"/>
          <w:color w:val="25418F"/>
          <w:kern w:val="0"/>
          <w:sz w:val="60"/>
          <w:szCs w:val="60"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1411248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41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8F8" w:rsidRPr="00002E9C" w:rsidRDefault="002938F8" w:rsidP="002938F8">
      <w:pPr>
        <w:pStyle w:val="texto-IEIJ"/>
        <w:ind w:firstLine="709"/>
        <w:jc w:val="both"/>
        <w:rPr>
          <w:kern w:val="0"/>
          <w:sz w:val="24"/>
          <w:szCs w:val="24"/>
          <w:lang w:eastAsia="pt-BR" w:bidi="ar-SA"/>
        </w:rPr>
      </w:pPr>
      <w:r w:rsidRPr="00002E9C">
        <w:rPr>
          <w:rFonts w:ascii="bubble-sharp" w:hAnsi="bubble-sharp" w:cs="bubble-sharp"/>
          <w:color w:val="25418F"/>
          <w:kern w:val="0"/>
          <w:sz w:val="24"/>
          <w:szCs w:val="24"/>
          <w:lang w:eastAsia="pt-BR" w:bidi="ar-SA"/>
        </w:rPr>
        <w:t>U</w:t>
      </w:r>
      <w:r w:rsidRPr="00002E9C">
        <w:rPr>
          <w:kern w:val="0"/>
          <w:sz w:val="24"/>
          <w:szCs w:val="24"/>
          <w:lang w:eastAsia="pt-BR" w:bidi="ar-SA"/>
        </w:rPr>
        <w:t xml:space="preserve">m dia, voando sobre a Floresta Amazônica, o aviador Gérard </w:t>
      </w:r>
      <w:proofErr w:type="spellStart"/>
      <w:r w:rsidRPr="00002E9C">
        <w:rPr>
          <w:kern w:val="0"/>
          <w:sz w:val="24"/>
          <w:szCs w:val="24"/>
          <w:lang w:eastAsia="pt-BR" w:bidi="ar-SA"/>
        </w:rPr>
        <w:t>Moss</w:t>
      </w:r>
      <w:proofErr w:type="spellEnd"/>
      <w:r w:rsidRPr="00002E9C">
        <w:rPr>
          <w:kern w:val="0"/>
          <w:sz w:val="24"/>
          <w:szCs w:val="24"/>
          <w:lang w:eastAsia="pt-BR" w:bidi="ar-SA"/>
        </w:rPr>
        <w:t xml:space="preserve"> foi apresentado ao fenômeno que gera um “rio voador”. Ele ainda nem sabia da existência de rios atmosféricos, nem que fossem tão importantes para o clima do Brasil. Muito menos desconfiava que, anos mais tarde, estaria ele próprio à procura de outros rios voadores como aquele. “Estávamos no extremo oeste do Acre, voando próximo </w:t>
      </w:r>
      <w:proofErr w:type="gramStart"/>
      <w:r w:rsidRPr="00002E9C">
        <w:rPr>
          <w:kern w:val="0"/>
          <w:sz w:val="24"/>
          <w:szCs w:val="24"/>
          <w:lang w:eastAsia="pt-BR" w:bidi="ar-SA"/>
        </w:rPr>
        <w:t>à</w:t>
      </w:r>
      <w:proofErr w:type="gramEnd"/>
      <w:r w:rsidRPr="00002E9C">
        <w:rPr>
          <w:kern w:val="0"/>
          <w:sz w:val="24"/>
          <w:szCs w:val="24"/>
          <w:lang w:eastAsia="pt-BR" w:bidi="ar-SA"/>
        </w:rPr>
        <w:t xml:space="preserve"> Serra do Divisor, e havia muitas nuvens com chuvas esparsas na região. Foi então que vi, pela primeira vez, a floresta funcionando como recicladora de umidade. Logo após a passagem de uma chuva, a floresta começava a devolver a umidade para a atmosfera. Nós víamos as pequenas nuvens saindo como bafos de vapor entre as copas das árvores. Em contraste, essas nuvenzinhas nunca vi surgindo das pastagens que têm substituído as florestas.” </w:t>
      </w:r>
    </w:p>
    <w:p w:rsidR="002938F8" w:rsidRPr="00002E9C" w:rsidRDefault="002938F8" w:rsidP="002938F8">
      <w:pPr>
        <w:pStyle w:val="texto-IEIJ"/>
        <w:ind w:firstLine="709"/>
        <w:jc w:val="both"/>
        <w:rPr>
          <w:kern w:val="0"/>
          <w:sz w:val="24"/>
          <w:szCs w:val="24"/>
          <w:lang w:eastAsia="pt-BR" w:bidi="ar-SA"/>
        </w:rPr>
      </w:pPr>
      <w:r w:rsidRPr="00002E9C">
        <w:rPr>
          <w:kern w:val="0"/>
          <w:sz w:val="24"/>
          <w:szCs w:val="24"/>
          <w:lang w:eastAsia="pt-BR" w:bidi="ar-SA"/>
        </w:rPr>
        <w:t xml:space="preserve">Mais tarde, em 2006, </w:t>
      </w:r>
      <w:proofErr w:type="spellStart"/>
      <w:r w:rsidRPr="00002E9C">
        <w:rPr>
          <w:kern w:val="0"/>
          <w:sz w:val="24"/>
          <w:szCs w:val="24"/>
          <w:lang w:eastAsia="pt-BR" w:bidi="ar-SA"/>
        </w:rPr>
        <w:t>Moss</w:t>
      </w:r>
      <w:proofErr w:type="spellEnd"/>
      <w:r w:rsidRPr="00002E9C">
        <w:rPr>
          <w:kern w:val="0"/>
          <w:sz w:val="24"/>
          <w:szCs w:val="24"/>
          <w:lang w:eastAsia="pt-BR" w:bidi="ar-SA"/>
        </w:rPr>
        <w:t xml:space="preserve"> participava de um simpósio que </w:t>
      </w:r>
      <w:proofErr w:type="gramStart"/>
      <w:r w:rsidRPr="00002E9C">
        <w:rPr>
          <w:kern w:val="0"/>
          <w:sz w:val="24"/>
          <w:szCs w:val="24"/>
          <w:lang w:eastAsia="pt-BR" w:bidi="ar-SA"/>
        </w:rPr>
        <w:t>reuniu ambientalistas</w:t>
      </w:r>
      <w:proofErr w:type="gramEnd"/>
      <w:r w:rsidRPr="00002E9C">
        <w:rPr>
          <w:kern w:val="0"/>
          <w:sz w:val="24"/>
          <w:szCs w:val="24"/>
          <w:lang w:eastAsia="pt-BR" w:bidi="ar-SA"/>
        </w:rPr>
        <w:t xml:space="preserve"> e pesquisadores quando ouviu o pesquisador do Instituto Nacional de Pesquisas da Amazônia (INPA), professor Antonio Donato Nobre, descrever exatamente aquele fenômeno que ele presenciara voando sobre a floresta. O cientista explicava a importância da umidade proveniente do Atlântico para o clima da própria floresta e das demais regiões do país.</w:t>
      </w:r>
    </w:p>
    <w:p w:rsidR="002938F8" w:rsidRPr="00002E9C" w:rsidRDefault="002938F8" w:rsidP="002938F8">
      <w:pPr>
        <w:pStyle w:val="texto-IEIJ"/>
        <w:ind w:firstLine="709"/>
        <w:jc w:val="both"/>
        <w:rPr>
          <w:kern w:val="0"/>
          <w:sz w:val="24"/>
          <w:szCs w:val="24"/>
          <w:lang w:eastAsia="pt-BR" w:bidi="ar-SA"/>
        </w:rPr>
      </w:pPr>
      <w:r w:rsidRPr="00002E9C">
        <w:rPr>
          <w:kern w:val="0"/>
          <w:sz w:val="24"/>
          <w:szCs w:val="24"/>
          <w:lang w:eastAsia="pt-BR" w:bidi="ar-SA"/>
        </w:rPr>
        <w:t xml:space="preserve">Como tudo o que é capaz de voar interessa ao aviador-ambientalista Gérard </w:t>
      </w:r>
      <w:proofErr w:type="spellStart"/>
      <w:r w:rsidRPr="00002E9C">
        <w:rPr>
          <w:kern w:val="0"/>
          <w:sz w:val="24"/>
          <w:szCs w:val="24"/>
          <w:lang w:eastAsia="pt-BR" w:bidi="ar-SA"/>
        </w:rPr>
        <w:t>Moss</w:t>
      </w:r>
      <w:proofErr w:type="spellEnd"/>
      <w:r w:rsidRPr="00002E9C">
        <w:rPr>
          <w:kern w:val="0"/>
          <w:sz w:val="24"/>
          <w:szCs w:val="24"/>
          <w:lang w:eastAsia="pt-BR" w:bidi="ar-SA"/>
        </w:rPr>
        <w:t>, o experiente piloto vislumbrou um modo de ajudar os cientistas a compreenderem melhor o fenômeno. Ele “navegaria” nesses rios atmosféricos com seu avião monomotor Sertanejo, da Embraer, coletando dados e amostras de vapor.</w:t>
      </w:r>
    </w:p>
    <w:p w:rsidR="00002E9C" w:rsidRDefault="00002E9C" w:rsidP="00002E9C">
      <w:pPr>
        <w:pStyle w:val="texto-IEIJ"/>
        <w:jc w:val="both"/>
        <w:rPr>
          <w:sz w:val="24"/>
          <w:szCs w:val="24"/>
        </w:rPr>
      </w:pPr>
    </w:p>
    <w:p w:rsidR="00002E9C" w:rsidRPr="00002E9C" w:rsidRDefault="00002E9C" w:rsidP="00002E9C">
      <w:pPr>
        <w:pStyle w:val="texto-IEIJ"/>
        <w:jc w:val="both"/>
        <w:rPr>
          <w:sz w:val="24"/>
          <w:szCs w:val="24"/>
        </w:rPr>
      </w:pPr>
      <w:r w:rsidRPr="00002E9C">
        <w:rPr>
          <w:sz w:val="24"/>
          <w:szCs w:val="24"/>
        </w:rPr>
        <w:t xml:space="preserve">Questão </w:t>
      </w:r>
      <w:proofErr w:type="gramStart"/>
      <w:r w:rsidRPr="00002E9C">
        <w:rPr>
          <w:sz w:val="24"/>
          <w:szCs w:val="24"/>
        </w:rPr>
        <w:t>1</w:t>
      </w:r>
      <w:proofErr w:type="gramEnd"/>
    </w:p>
    <w:p w:rsidR="00002E9C" w:rsidRPr="00002E9C" w:rsidRDefault="00002E9C" w:rsidP="00002E9C">
      <w:pPr>
        <w:pStyle w:val="texto-IEIJ"/>
        <w:jc w:val="both"/>
        <w:rPr>
          <w:sz w:val="24"/>
          <w:szCs w:val="24"/>
        </w:rPr>
      </w:pPr>
      <w:r w:rsidRPr="00002E9C">
        <w:rPr>
          <w:sz w:val="24"/>
          <w:szCs w:val="24"/>
        </w:rPr>
        <w:t>A partir da leitura do texto e da observação do mapa</w:t>
      </w:r>
      <w:r>
        <w:rPr>
          <w:sz w:val="24"/>
          <w:szCs w:val="24"/>
        </w:rPr>
        <w:t xml:space="preserve"> anexo (O caminho dos rios voadores)</w:t>
      </w:r>
      <w:r w:rsidRPr="00002E9C">
        <w:rPr>
          <w:sz w:val="24"/>
          <w:szCs w:val="24"/>
        </w:rPr>
        <w:t>, é correto afirmar que, no Brasil,</w:t>
      </w:r>
      <w:proofErr w:type="gramStart"/>
    </w:p>
    <w:p w:rsidR="00002E9C" w:rsidRPr="00002E9C" w:rsidRDefault="00002E9C" w:rsidP="00002E9C">
      <w:pPr>
        <w:pStyle w:val="texto-IEIJ"/>
        <w:jc w:val="both"/>
        <w:rPr>
          <w:sz w:val="24"/>
          <w:szCs w:val="24"/>
        </w:rPr>
      </w:pPr>
      <w:proofErr w:type="gramEnd"/>
      <w:r w:rsidRPr="00002E9C">
        <w:rPr>
          <w:sz w:val="24"/>
          <w:szCs w:val="24"/>
        </w:rPr>
        <w:t>a) cada vez mais, a floresta é substituída por agricultura ou pastagem, procedimento que promove o desenvolvimento econômico, sem influenciar, significativamente, o clima na América do Sul.</w:t>
      </w:r>
    </w:p>
    <w:p w:rsidR="00002E9C" w:rsidRPr="00002E9C" w:rsidRDefault="00002E9C" w:rsidP="00002E9C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27940</wp:posOffset>
            </wp:positionV>
            <wp:extent cx="3007360" cy="4262755"/>
            <wp:effectExtent l="19050" t="0" r="2540" b="0"/>
            <wp:wrapThrough wrapText="bothSides">
              <wp:wrapPolygon edited="0">
                <wp:start x="-137" y="0"/>
                <wp:lineTo x="-137" y="21526"/>
                <wp:lineTo x="21618" y="21526"/>
                <wp:lineTo x="21618" y="0"/>
                <wp:lineTo x="-137" y="0"/>
              </wp:wrapPolygon>
            </wp:wrapThrough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426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2E9C">
        <w:rPr>
          <w:sz w:val="24"/>
          <w:szCs w:val="24"/>
        </w:rPr>
        <w:t>b) os recursos hídricos são abundantes e os regimes fluviais não serão alterados, apesar das mudanças climáticas que ameaçam modificar o regime de chuvas na América do Sul.</w:t>
      </w:r>
    </w:p>
    <w:p w:rsidR="00002E9C" w:rsidRPr="00002E9C" w:rsidRDefault="00002E9C" w:rsidP="00002E9C">
      <w:pPr>
        <w:pStyle w:val="texto-IEIJ"/>
        <w:jc w:val="both"/>
        <w:rPr>
          <w:sz w:val="24"/>
          <w:szCs w:val="24"/>
        </w:rPr>
      </w:pPr>
      <w:r w:rsidRPr="00002E9C">
        <w:rPr>
          <w:sz w:val="24"/>
          <w:szCs w:val="24"/>
        </w:rPr>
        <w:t>c) o atual desenvolvimento da Amazônia não afeta o sistema hidrológico, devido à aplicação de medidas rigorosas contra o desmatamento e danos à biodiversidade da floresta.</w:t>
      </w:r>
    </w:p>
    <w:p w:rsidR="00002E9C" w:rsidRPr="00002E9C" w:rsidRDefault="00002E9C" w:rsidP="00002E9C">
      <w:pPr>
        <w:pStyle w:val="texto-IEIJ"/>
        <w:jc w:val="both"/>
        <w:rPr>
          <w:sz w:val="24"/>
          <w:szCs w:val="24"/>
        </w:rPr>
      </w:pPr>
      <w:r w:rsidRPr="00002E9C">
        <w:rPr>
          <w:sz w:val="24"/>
          <w:szCs w:val="24"/>
        </w:rPr>
        <w:t>d) os mecanismos climatológicos devem ser considerados na avaliação dos riscos decorrentes de ações como o desmatamento, as queimadas, a abertura de novas fronteiras agrícolas e a liberação dos gases do efeito estufa.</w:t>
      </w:r>
    </w:p>
    <w:p w:rsidR="00002E9C" w:rsidRPr="00002E9C" w:rsidRDefault="00002E9C" w:rsidP="00002E9C">
      <w:pPr>
        <w:pStyle w:val="texto-IEIJ"/>
        <w:jc w:val="both"/>
        <w:rPr>
          <w:sz w:val="24"/>
          <w:szCs w:val="24"/>
        </w:rPr>
      </w:pPr>
      <w:r w:rsidRPr="00002E9C">
        <w:rPr>
          <w:sz w:val="24"/>
          <w:szCs w:val="24"/>
        </w:rPr>
        <w:t>e) a circulação atmosférica é dominada por massas de ar carregadas de umidade que, encontrando a barreira natural formada pelos Andes, precipitam-se na encosta leste, alimentando as bacias hidrográficas do país.</w:t>
      </w:r>
    </w:p>
    <w:p w:rsidR="002938F8" w:rsidRDefault="002938F8" w:rsidP="002938F8">
      <w:pPr>
        <w:pStyle w:val="texto-IEIJ"/>
        <w:jc w:val="both"/>
        <w:rPr>
          <w:kern w:val="0"/>
          <w:lang w:eastAsia="pt-BR" w:bidi="ar-SA"/>
        </w:rPr>
      </w:pPr>
    </w:p>
    <w:p w:rsidR="002938F8" w:rsidRPr="00A43D44" w:rsidRDefault="002938F8" w:rsidP="002938F8">
      <w:pPr>
        <w:pStyle w:val="texto-IEIJ"/>
        <w:jc w:val="both"/>
      </w:pPr>
    </w:p>
    <w:p w:rsidR="00002E9C" w:rsidRDefault="00002E9C" w:rsidP="00DF241C">
      <w:pPr>
        <w:pStyle w:val="texto-IEIJ"/>
        <w:jc w:val="center"/>
        <w:rPr>
          <w:b/>
        </w:rPr>
      </w:pPr>
      <w:r w:rsidRPr="00002E9C">
        <w:rPr>
          <w:b/>
          <w:noProof/>
          <w:sz w:val="24"/>
          <w:szCs w:val="24"/>
          <w:lang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241.8pt;margin-top:4.3pt;width:231.85pt;height:27.9pt;z-index:251667456" stroked="f">
            <v:textbox style="mso-next-textbox:#_x0000_s1029;mso-fit-shape-to-text:t">
              <w:txbxContent>
                <w:p w:rsidR="00002E9C" w:rsidRPr="00FF0189" w:rsidRDefault="00002E9C" w:rsidP="00002E9C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ascii="Avenir-Heavy" w:eastAsia="Times New Roman" w:hAnsi="Avenir-Heavy" w:cs="Avenir-Heavy"/>
                      <w:color w:val="25418F"/>
                      <w:sz w:val="18"/>
                      <w:szCs w:val="18"/>
                    </w:rPr>
                  </w:pPr>
                  <w:r w:rsidRPr="00FF0189">
                    <w:rPr>
                      <w:rFonts w:ascii="Avenir-Heavy" w:eastAsia="Times New Roman" w:hAnsi="Avenir-Heavy" w:cs="Avenir-Heavy"/>
                      <w:color w:val="25418F"/>
                      <w:kern w:val="0"/>
                      <w:sz w:val="18"/>
                      <w:szCs w:val="18"/>
                      <w:lang w:eastAsia="pt-BR" w:bidi="ar-SA"/>
                    </w:rPr>
                    <w:t>Os rios voadores carregam tanta água</w:t>
                  </w:r>
                  <w:r>
                    <w:rPr>
                      <w:rFonts w:ascii="Avenir-Heavy" w:eastAsia="Times New Roman" w:hAnsi="Avenir-Heavy" w:cs="Avenir-Heavy"/>
                      <w:color w:val="25418F"/>
                      <w:kern w:val="0"/>
                      <w:sz w:val="18"/>
                      <w:szCs w:val="18"/>
                      <w:lang w:eastAsia="pt-BR" w:bidi="ar-SA"/>
                    </w:rPr>
                    <w:t xml:space="preserve"> </w:t>
                  </w:r>
                  <w:r w:rsidRPr="00FF0189">
                    <w:rPr>
                      <w:rFonts w:ascii="Avenir-Heavy" w:eastAsia="Times New Roman" w:hAnsi="Avenir-Heavy" w:cs="Avenir-Heavy"/>
                      <w:color w:val="25418F"/>
                      <w:kern w:val="0"/>
                      <w:sz w:val="18"/>
                      <w:szCs w:val="18"/>
                      <w:lang w:eastAsia="pt-BR" w:bidi="ar-SA"/>
                    </w:rPr>
                    <w:t>quanto os rios terrestres</w:t>
                  </w:r>
                </w:p>
              </w:txbxContent>
            </v:textbox>
            <w10:wrap type="square"/>
          </v:shape>
        </w:pict>
      </w:r>
    </w:p>
    <w:p w:rsidR="00002E9C" w:rsidRDefault="00002E9C" w:rsidP="00DF241C">
      <w:pPr>
        <w:pStyle w:val="texto-IEIJ"/>
        <w:jc w:val="center"/>
        <w:rPr>
          <w:b/>
        </w:rPr>
      </w:pPr>
      <w:r>
        <w:rPr>
          <w:b/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-1579880</wp:posOffset>
            </wp:positionH>
            <wp:positionV relativeFrom="paragraph">
              <wp:posOffset>285115</wp:posOffset>
            </wp:positionV>
            <wp:extent cx="3662045" cy="3087370"/>
            <wp:effectExtent l="19050" t="0" r="0" b="0"/>
            <wp:wrapThrough wrapText="bothSides">
              <wp:wrapPolygon edited="0">
                <wp:start x="-112" y="0"/>
                <wp:lineTo x="-112" y="21458"/>
                <wp:lineTo x="21574" y="21458"/>
                <wp:lineTo x="21574" y="0"/>
                <wp:lineTo x="-112" y="0"/>
              </wp:wrapPolygon>
            </wp:wrapThrough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Default="00002E9C" w:rsidP="00002E9C"/>
    <w:p w:rsidR="00002E9C" w:rsidRPr="00002E9C" w:rsidRDefault="00002E9C" w:rsidP="00002E9C"/>
    <w:p w:rsidR="002938F8" w:rsidRDefault="00002E9C" w:rsidP="00002E9C">
      <w:pPr>
        <w:pStyle w:val="texto-IEIJ"/>
        <w:rPr>
          <w:sz w:val="24"/>
          <w:szCs w:val="24"/>
        </w:rPr>
      </w:pPr>
      <w:r w:rsidRPr="00002E9C">
        <w:rPr>
          <w:sz w:val="24"/>
          <w:szCs w:val="24"/>
        </w:rPr>
        <w:t xml:space="preserve">Questão </w:t>
      </w:r>
      <w:proofErr w:type="gramStart"/>
      <w:r w:rsidRPr="00002E9C">
        <w:rPr>
          <w:sz w:val="24"/>
          <w:szCs w:val="24"/>
        </w:rPr>
        <w:t>2</w:t>
      </w:r>
      <w:proofErr w:type="gramEnd"/>
    </w:p>
    <w:p w:rsidR="00002E9C" w:rsidRPr="00002E9C" w:rsidRDefault="00002E9C" w:rsidP="00002E9C">
      <w:pPr>
        <w:pStyle w:val="texto-IEIJ"/>
        <w:jc w:val="both"/>
        <w:rPr>
          <w:kern w:val="0"/>
          <w:sz w:val="24"/>
          <w:szCs w:val="24"/>
          <w:lang w:eastAsia="pt-BR" w:bidi="ar-SA"/>
        </w:rPr>
      </w:pPr>
      <w:r w:rsidRPr="00002E9C">
        <w:rPr>
          <w:kern w:val="0"/>
          <w:sz w:val="24"/>
          <w:szCs w:val="24"/>
          <w:lang w:eastAsia="pt-BR" w:bidi="ar-SA"/>
        </w:rPr>
        <w:t>Analise o gráfico “Os gigantes da chuva no mundo” e responda:</w:t>
      </w:r>
    </w:p>
    <w:p w:rsidR="00002E9C" w:rsidRPr="00002E9C" w:rsidRDefault="00002E9C" w:rsidP="00002E9C">
      <w:pPr>
        <w:pStyle w:val="texto-IEIJ"/>
        <w:numPr>
          <w:ilvl w:val="0"/>
          <w:numId w:val="39"/>
        </w:numPr>
        <w:jc w:val="both"/>
        <w:rPr>
          <w:kern w:val="0"/>
          <w:sz w:val="24"/>
          <w:szCs w:val="24"/>
          <w:lang w:eastAsia="pt-BR" w:bidi="ar-SA"/>
        </w:rPr>
      </w:pPr>
      <w:r w:rsidRPr="00002E9C">
        <w:rPr>
          <w:kern w:val="0"/>
          <w:sz w:val="24"/>
          <w:szCs w:val="24"/>
          <w:lang w:eastAsia="pt-BR" w:bidi="ar-SA"/>
        </w:rPr>
        <w:t>De que trata o gráfico?</w:t>
      </w:r>
    </w:p>
    <w:p w:rsidR="00002E9C" w:rsidRPr="00002E9C" w:rsidRDefault="00002E9C" w:rsidP="00002E9C">
      <w:pPr>
        <w:pStyle w:val="texto-IEIJ"/>
        <w:numPr>
          <w:ilvl w:val="0"/>
          <w:numId w:val="39"/>
        </w:numPr>
        <w:jc w:val="both"/>
        <w:rPr>
          <w:kern w:val="0"/>
          <w:sz w:val="24"/>
          <w:szCs w:val="24"/>
          <w:lang w:eastAsia="pt-BR" w:bidi="ar-SA"/>
        </w:rPr>
      </w:pPr>
      <w:r w:rsidRPr="00002E9C">
        <w:rPr>
          <w:kern w:val="0"/>
          <w:sz w:val="24"/>
          <w:szCs w:val="24"/>
          <w:lang w:eastAsia="pt-BR" w:bidi="ar-SA"/>
        </w:rPr>
        <w:t>Quais são os aspectos apresentados pelas coordenadas do gráfico.</w:t>
      </w:r>
    </w:p>
    <w:p w:rsidR="00002E9C" w:rsidRDefault="00002E9C" w:rsidP="00002E9C">
      <w:pPr>
        <w:pStyle w:val="texto-IEIJ"/>
        <w:numPr>
          <w:ilvl w:val="0"/>
          <w:numId w:val="39"/>
        </w:numPr>
        <w:jc w:val="both"/>
        <w:rPr>
          <w:kern w:val="0"/>
          <w:sz w:val="24"/>
          <w:szCs w:val="24"/>
          <w:lang w:eastAsia="pt-BR" w:bidi="ar-SA"/>
        </w:rPr>
      </w:pPr>
      <w:r w:rsidRPr="00002E9C">
        <w:rPr>
          <w:kern w:val="0"/>
          <w:sz w:val="24"/>
          <w:szCs w:val="24"/>
          <w:lang w:eastAsia="pt-BR" w:bidi="ar-SA"/>
        </w:rPr>
        <w:t xml:space="preserve">Descreva os dados apresentados. </w:t>
      </w:r>
    </w:p>
    <w:p w:rsidR="00002E9C" w:rsidRPr="00B84D23" w:rsidRDefault="00002E9C" w:rsidP="00002E9C">
      <w:pPr>
        <w:pStyle w:val="texto-IEIJ"/>
        <w:ind w:left="720"/>
        <w:jc w:val="center"/>
        <w:rPr>
          <w:b/>
        </w:rPr>
      </w:pPr>
      <w:r>
        <w:rPr>
          <w:b/>
        </w:rPr>
        <w:lastRenderedPageBreak/>
        <w:t>Tipos de nuvens</w:t>
      </w:r>
    </w:p>
    <w:p w:rsidR="00002E9C" w:rsidRPr="00B84D23" w:rsidRDefault="00002E9C" w:rsidP="00002E9C">
      <w:pPr>
        <w:pStyle w:val="texto-IEIJ"/>
        <w:ind w:firstLine="360"/>
        <w:jc w:val="both"/>
      </w:pPr>
      <w:r w:rsidRPr="00B84D23">
        <w:t xml:space="preserve">As nuvens são divididas conforme a altitude e o formato. As nuvens baixas nas regiões tropicais, como o Brasil, não ultrapassam </w:t>
      </w:r>
      <w:proofErr w:type="gramStart"/>
      <w:r w:rsidRPr="00B84D23">
        <w:t>2</w:t>
      </w:r>
      <w:proofErr w:type="gramEnd"/>
      <w:r w:rsidRPr="00B84D23">
        <w:t xml:space="preserve"> quilômetros de altura em relação ao solo. Já as nuvens de média altitude atingem entre </w:t>
      </w:r>
      <w:proofErr w:type="gramStart"/>
      <w:r w:rsidRPr="00B84D23">
        <w:t>2</w:t>
      </w:r>
      <w:proofErr w:type="gramEnd"/>
      <w:r w:rsidRPr="00B84D23">
        <w:t xml:space="preserve"> e 7 quilômetros de altitude.</w:t>
      </w:r>
    </w:p>
    <w:p w:rsidR="00002E9C" w:rsidRPr="00B84D23" w:rsidRDefault="00002E9C" w:rsidP="00002E9C">
      <w:pPr>
        <w:pStyle w:val="texto-IEIJ"/>
        <w:ind w:firstLine="360"/>
        <w:jc w:val="both"/>
      </w:pPr>
      <w:r w:rsidRPr="00B84D23">
        <w:t>Acima dessa, são as chamadas nuvens altas</w:t>
      </w:r>
      <w:proofErr w:type="gramStart"/>
      <w:r w:rsidRPr="00B84D23">
        <w:t>.:</w:t>
      </w:r>
      <w:proofErr w:type="gramEnd"/>
      <w:r w:rsidRPr="00B84D23">
        <w:t xml:space="preserve"> são aquelas de desenvolvimento vertical, com aparência semelhante a uma bigorna. São nuvens que provocam chuvas fortes, trovoadas e granizo, chegando a alcançar altura de até 10 quilômetros. Elas costumam ser evitadas pelos aviões.</w:t>
      </w:r>
    </w:p>
    <w:p w:rsidR="00002E9C" w:rsidRPr="00B84D23" w:rsidRDefault="00002E9C" w:rsidP="00002E9C">
      <w:pPr>
        <w:pStyle w:val="texto-IEIJ"/>
        <w:ind w:firstLine="360"/>
        <w:jc w:val="both"/>
      </w:pPr>
      <w:proofErr w:type="spellStart"/>
      <w:r w:rsidRPr="00B84D23">
        <w:t>Cumulos</w:t>
      </w:r>
      <w:proofErr w:type="spellEnd"/>
      <w:r w:rsidRPr="00B84D23">
        <w:t xml:space="preserve">: são conhecidas como nuvens de “bom tempo” e costumam formar grupos pequenos. Também entre as nuvens baixas existem as chamadas de </w:t>
      </w:r>
      <w:proofErr w:type="spellStart"/>
      <w:r w:rsidRPr="00B84D23">
        <w:t>Stratus</w:t>
      </w:r>
      <w:proofErr w:type="spellEnd"/>
      <w:r w:rsidRPr="00B84D23">
        <w:t xml:space="preserve"> e </w:t>
      </w:r>
      <w:proofErr w:type="spellStart"/>
      <w:r w:rsidRPr="00B84D23">
        <w:t>Nimbostratus</w:t>
      </w:r>
      <w:proofErr w:type="spellEnd"/>
      <w:r w:rsidRPr="00B84D23">
        <w:t xml:space="preserve">, que têm </w:t>
      </w:r>
      <w:proofErr w:type="gramStart"/>
      <w:r w:rsidRPr="00B84D23">
        <w:t>aparência mais diluídas</w:t>
      </w:r>
      <w:proofErr w:type="gramEnd"/>
      <w:r w:rsidRPr="00B84D23">
        <w:t xml:space="preserve"> e são responsáveis pela chuva rala, névoas e nevoeiros.</w:t>
      </w:r>
    </w:p>
    <w:p w:rsidR="00002E9C" w:rsidRPr="00B84D23" w:rsidRDefault="00002E9C" w:rsidP="00002E9C">
      <w:pPr>
        <w:pStyle w:val="texto-IEIJ"/>
        <w:ind w:firstLine="360"/>
        <w:jc w:val="both"/>
      </w:pPr>
      <w:r w:rsidRPr="00B84D23">
        <w:t xml:space="preserve">As nuvens de média altitude estão situadas entre </w:t>
      </w:r>
      <w:proofErr w:type="gramStart"/>
      <w:r w:rsidRPr="00B84D23">
        <w:t>2</w:t>
      </w:r>
      <w:proofErr w:type="gramEnd"/>
      <w:r w:rsidRPr="00B84D23">
        <w:t xml:space="preserve"> e 7 quilômetros de altitude. Existem a </w:t>
      </w:r>
      <w:proofErr w:type="spellStart"/>
      <w:r w:rsidRPr="00B84D23">
        <w:t>Altocumulus</w:t>
      </w:r>
      <w:proofErr w:type="spellEnd"/>
      <w:r w:rsidRPr="00B84D23">
        <w:t xml:space="preserve"> e a </w:t>
      </w:r>
      <w:proofErr w:type="spellStart"/>
      <w:r w:rsidRPr="00B84D23">
        <w:t>Altostratus</w:t>
      </w:r>
      <w:proofErr w:type="spellEnd"/>
      <w:r w:rsidRPr="00B84D23">
        <w:t>, que repetem os padrões granuloso e estratificado das nuvens de baixas altitudes. Essa família é responsável pelas chuvas fracas e pelas coroas que costumam formar um halo em torno da Lua.</w:t>
      </w:r>
    </w:p>
    <w:p w:rsidR="00002E9C" w:rsidRDefault="00002E9C" w:rsidP="00002E9C">
      <w:pPr>
        <w:pStyle w:val="texto-IEIJ"/>
        <w:ind w:firstLine="360"/>
        <w:jc w:val="both"/>
      </w:pPr>
      <w:r w:rsidRPr="00B84D23">
        <w:t xml:space="preserve">As nuvens altas, que se localizam a mais de </w:t>
      </w:r>
      <w:proofErr w:type="gramStart"/>
      <w:r w:rsidRPr="00B84D23">
        <w:t>7</w:t>
      </w:r>
      <w:proofErr w:type="gramEnd"/>
      <w:r w:rsidRPr="00B84D23">
        <w:t xml:space="preserve"> quilômetros, são divididas em </w:t>
      </w:r>
      <w:proofErr w:type="spellStart"/>
      <w:r w:rsidRPr="00B84D23">
        <w:t>Cirrocumulus</w:t>
      </w:r>
      <w:proofErr w:type="spellEnd"/>
      <w:r w:rsidRPr="00B84D23">
        <w:t xml:space="preserve">, que são nuvens altas com aparência fibrosa e granulosa, e </w:t>
      </w:r>
      <w:proofErr w:type="spellStart"/>
      <w:r w:rsidRPr="00B84D23">
        <w:t>Cirrostratus</w:t>
      </w:r>
      <w:proofErr w:type="spellEnd"/>
      <w:r w:rsidRPr="00B84D23">
        <w:t xml:space="preserve">, de aparência estratificada. </w:t>
      </w:r>
    </w:p>
    <w:p w:rsidR="00002E9C" w:rsidRDefault="00002E9C" w:rsidP="00002E9C">
      <w:pPr>
        <w:pStyle w:val="texto-IEIJ"/>
      </w:pPr>
    </w:p>
    <w:p w:rsidR="00002E9C" w:rsidRDefault="00002E9C" w:rsidP="00002E9C">
      <w:pPr>
        <w:pStyle w:val="texto-IEIJ"/>
      </w:pPr>
      <w:r>
        <w:t xml:space="preserve">Questão </w:t>
      </w:r>
      <w:proofErr w:type="gramStart"/>
      <w:r>
        <w:t>3</w:t>
      </w:r>
      <w:proofErr w:type="gramEnd"/>
    </w:p>
    <w:p w:rsidR="00002E9C" w:rsidRDefault="00002E9C" w:rsidP="00002E9C">
      <w:pPr>
        <w:pStyle w:val="texto-IEIJ"/>
        <w:ind w:firstLine="360"/>
        <w:jc w:val="both"/>
      </w:pPr>
      <w:r>
        <w:t xml:space="preserve">Escreva os nomes dos tipos de nuvens sob as fotos, de acordo com as descrições lidas. </w:t>
      </w:r>
    </w:p>
    <w:p w:rsidR="00FE1912" w:rsidRDefault="00FE1912" w:rsidP="00002E9C">
      <w:pPr>
        <w:pStyle w:val="texto-IEIJ"/>
        <w:ind w:firstLine="360"/>
        <w:jc w:val="both"/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002E9C" w:rsidTr="00FE1912">
        <w:tc>
          <w:tcPr>
            <w:tcW w:w="48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2E9C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  <w:r>
              <w:rPr>
                <w:noProof/>
                <w:kern w:val="0"/>
                <w:sz w:val="24"/>
                <w:szCs w:val="24"/>
                <w:lang w:eastAsia="pt-BR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11480</wp:posOffset>
                  </wp:positionH>
                  <wp:positionV relativeFrom="paragraph">
                    <wp:posOffset>64663</wp:posOffset>
                  </wp:positionV>
                  <wp:extent cx="2937906" cy="1650670"/>
                  <wp:effectExtent l="19050" t="0" r="0" b="0"/>
                  <wp:wrapNone/>
                  <wp:docPr id="10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906" cy="16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</w:tc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2E9C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  <w:r>
              <w:rPr>
                <w:noProof/>
                <w:kern w:val="0"/>
                <w:sz w:val="24"/>
                <w:szCs w:val="24"/>
                <w:lang w:eastAsia="pt-BR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-5451</wp:posOffset>
                  </wp:positionH>
                  <wp:positionV relativeFrom="paragraph">
                    <wp:posOffset>64663</wp:posOffset>
                  </wp:positionV>
                  <wp:extent cx="2949781" cy="1663440"/>
                  <wp:effectExtent l="19050" t="0" r="2969" b="0"/>
                  <wp:wrapNone/>
                  <wp:docPr id="13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781" cy="166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2E9C" w:rsidTr="00FE1912">
        <w:tc>
          <w:tcPr>
            <w:tcW w:w="4889" w:type="dxa"/>
            <w:tcBorders>
              <w:top w:val="single" w:sz="4" w:space="0" w:color="auto"/>
            </w:tcBorders>
          </w:tcPr>
          <w:p w:rsidR="00002E9C" w:rsidRDefault="00002E9C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</w:tc>
        <w:tc>
          <w:tcPr>
            <w:tcW w:w="4890" w:type="dxa"/>
            <w:tcBorders>
              <w:top w:val="single" w:sz="4" w:space="0" w:color="auto"/>
            </w:tcBorders>
          </w:tcPr>
          <w:p w:rsidR="00002E9C" w:rsidRDefault="00002E9C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</w:tc>
      </w:tr>
    </w:tbl>
    <w:p w:rsidR="00002E9C" w:rsidRPr="00002E9C" w:rsidRDefault="00002E9C" w:rsidP="00002E9C">
      <w:pPr>
        <w:pStyle w:val="texto-IEIJ"/>
        <w:jc w:val="both"/>
        <w:rPr>
          <w:kern w:val="0"/>
          <w:sz w:val="24"/>
          <w:szCs w:val="24"/>
          <w:lang w:eastAsia="pt-BR" w:bidi="ar-SA"/>
        </w:rPr>
      </w:pPr>
    </w:p>
    <w:p w:rsidR="00002E9C" w:rsidRPr="00002E9C" w:rsidRDefault="00002E9C" w:rsidP="00002E9C">
      <w:pPr>
        <w:pStyle w:val="texto-IEIJ"/>
        <w:rPr>
          <w:sz w:val="24"/>
          <w:szCs w:val="24"/>
        </w:rPr>
      </w:pPr>
    </w:p>
    <w:p w:rsidR="00002E9C" w:rsidRDefault="00002E9C" w:rsidP="00002E9C">
      <w:pPr>
        <w:tabs>
          <w:tab w:val="left" w:pos="1328"/>
        </w:tabs>
        <w:jc w:val="both"/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FE1912" w:rsidTr="00FE1912">
        <w:tc>
          <w:tcPr>
            <w:tcW w:w="48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1912" w:rsidRDefault="00FE1912" w:rsidP="00002E9C">
            <w:pPr>
              <w:tabs>
                <w:tab w:val="left" w:pos="1328"/>
              </w:tabs>
              <w:jc w:val="both"/>
            </w:pPr>
            <w:r>
              <w:rPr>
                <w:noProof/>
                <w:lang w:eastAsia="pt-BR" w:bidi="ar-SA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-83523</wp:posOffset>
                  </wp:positionH>
                  <wp:positionV relativeFrom="paragraph">
                    <wp:posOffset>45456</wp:posOffset>
                  </wp:positionV>
                  <wp:extent cx="3032909" cy="1721922"/>
                  <wp:effectExtent l="19050" t="0" r="0" b="0"/>
                  <wp:wrapNone/>
                  <wp:docPr id="16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909" cy="1721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</w:tc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1912" w:rsidRDefault="00FE1912" w:rsidP="00002E9C">
            <w:pPr>
              <w:tabs>
                <w:tab w:val="left" w:pos="1328"/>
              </w:tabs>
              <w:jc w:val="both"/>
            </w:pPr>
            <w:r>
              <w:rPr>
                <w:noProof/>
                <w:lang w:eastAsia="pt-BR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45085</wp:posOffset>
                  </wp:positionV>
                  <wp:extent cx="3003550" cy="1769110"/>
                  <wp:effectExtent l="19050" t="0" r="6350" b="0"/>
                  <wp:wrapNone/>
                  <wp:docPr id="17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0" cy="176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1912" w:rsidTr="00FE1912">
        <w:tc>
          <w:tcPr>
            <w:tcW w:w="4889" w:type="dxa"/>
            <w:tcBorders>
              <w:top w:val="single" w:sz="4" w:space="0" w:color="auto"/>
            </w:tcBorders>
          </w:tcPr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</w:tc>
        <w:tc>
          <w:tcPr>
            <w:tcW w:w="4890" w:type="dxa"/>
            <w:tcBorders>
              <w:top w:val="single" w:sz="4" w:space="0" w:color="auto"/>
            </w:tcBorders>
          </w:tcPr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</w:tc>
      </w:tr>
    </w:tbl>
    <w:p w:rsidR="00FE1912" w:rsidRPr="00002E9C" w:rsidRDefault="00FE1912" w:rsidP="00002E9C">
      <w:pPr>
        <w:tabs>
          <w:tab w:val="left" w:pos="1328"/>
        </w:tabs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67310</wp:posOffset>
            </wp:positionV>
            <wp:extent cx="2212975" cy="2232025"/>
            <wp:effectExtent l="19050" t="0" r="0" b="0"/>
            <wp:wrapThrough wrapText="bothSides">
              <wp:wrapPolygon edited="0">
                <wp:start x="-186" y="0"/>
                <wp:lineTo x="-186" y="21385"/>
                <wp:lineTo x="21569" y="21385"/>
                <wp:lineTo x="21569" y="0"/>
                <wp:lineTo x="-186" y="0"/>
              </wp:wrapPolygon>
            </wp:wrapThrough>
            <wp:docPr id="18" name="Image4_img" descr="FLORESTA AMAZÔ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_img" descr="FLORESTA AMAZÔNICA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8F8" w:rsidRDefault="002938F8" w:rsidP="00FE1912">
      <w:pPr>
        <w:pStyle w:val="texto-IEIJ"/>
        <w:jc w:val="both"/>
        <w:rPr>
          <w:b/>
        </w:rPr>
      </w:pPr>
    </w:p>
    <w:p w:rsidR="00FE1912" w:rsidRDefault="00FE1912" w:rsidP="00FE1912">
      <w:pPr>
        <w:pStyle w:val="texto-IEIJ"/>
        <w:jc w:val="both"/>
        <w:rPr>
          <w:b/>
        </w:rPr>
      </w:pPr>
      <w:r>
        <w:rPr>
          <w:b/>
        </w:rPr>
        <w:t xml:space="preserve">Questão </w:t>
      </w:r>
      <w:proofErr w:type="gramStart"/>
      <w:r>
        <w:rPr>
          <w:b/>
        </w:rPr>
        <w:t>4</w:t>
      </w:r>
      <w:proofErr w:type="gramEnd"/>
    </w:p>
    <w:p w:rsidR="00FE1912" w:rsidRDefault="00FE1912" w:rsidP="00FE1912">
      <w:pPr>
        <w:pStyle w:val="texto-IEIJ"/>
        <w:jc w:val="center"/>
        <w:rPr>
          <w:b/>
          <w:kern w:val="0"/>
          <w:lang w:eastAsia="pt-BR" w:bidi="ar-SA"/>
        </w:rPr>
      </w:pPr>
      <w:r w:rsidRPr="00793F41">
        <w:rPr>
          <w:b/>
          <w:kern w:val="0"/>
          <w:lang w:eastAsia="pt-BR" w:bidi="ar-SA"/>
        </w:rPr>
        <w:t>“Estima-se que existam cerca de 600 bilhões de árvores, com diâmetro de tronco acima de 10 cm, na Amazônia.”</w:t>
      </w:r>
    </w:p>
    <w:p w:rsidR="00FE1912" w:rsidRDefault="00FE1912" w:rsidP="00FE1912">
      <w:pPr>
        <w:pStyle w:val="texto-IEIJ"/>
        <w:rPr>
          <w:kern w:val="0"/>
          <w:lang w:eastAsia="pt-BR" w:bidi="ar-SA"/>
        </w:rPr>
      </w:pPr>
      <w:r>
        <w:rPr>
          <w:b/>
          <w:kern w:val="0"/>
          <w:lang w:eastAsia="pt-BR" w:bidi="ar-SA"/>
        </w:rPr>
        <w:t xml:space="preserve">a) </w:t>
      </w:r>
      <w:r>
        <w:rPr>
          <w:kern w:val="0"/>
          <w:lang w:eastAsia="pt-BR" w:bidi="ar-SA"/>
        </w:rPr>
        <w:t>Explique como foi feita essa estimativa.</w:t>
      </w:r>
    </w:p>
    <w:p w:rsidR="00FE1912" w:rsidRDefault="00FE1912" w:rsidP="00FE1912">
      <w:pPr>
        <w:pStyle w:val="texto-IEIJ"/>
        <w:jc w:val="both"/>
        <w:rPr>
          <w:kern w:val="0"/>
          <w:lang w:eastAsia="pt-BR" w:bidi="ar-SA"/>
        </w:rPr>
      </w:pPr>
      <w:r>
        <w:rPr>
          <w:kern w:val="0"/>
          <w:lang w:eastAsia="pt-BR" w:bidi="ar-SA"/>
        </w:rPr>
        <w:t>b) Apresente, agora, a estimativa da área da floresta Amazônica, a partir desses dados.</w:t>
      </w:r>
    </w:p>
    <w:p w:rsidR="00FE1912" w:rsidRDefault="00FE1912" w:rsidP="00FE1912">
      <w:pPr>
        <w:pStyle w:val="texto-IEIJ"/>
        <w:jc w:val="both"/>
        <w:rPr>
          <w:kern w:val="0"/>
          <w:lang w:eastAsia="pt-BR" w:bidi="ar-SA"/>
        </w:rPr>
      </w:pPr>
    </w:p>
    <w:p w:rsidR="00FE1912" w:rsidRDefault="00FE1912" w:rsidP="00FE1912">
      <w:pPr>
        <w:pStyle w:val="texto-IEIJ"/>
        <w:jc w:val="both"/>
        <w:rPr>
          <w:kern w:val="0"/>
          <w:lang w:eastAsia="pt-BR" w:bidi="ar-SA"/>
        </w:rPr>
      </w:pPr>
      <w:r>
        <w:rPr>
          <w:kern w:val="0"/>
          <w:lang w:eastAsia="pt-BR" w:bidi="ar-SA"/>
        </w:rPr>
        <w:t xml:space="preserve">Questão </w:t>
      </w:r>
      <w:proofErr w:type="gramStart"/>
      <w:r>
        <w:rPr>
          <w:kern w:val="0"/>
          <w:lang w:eastAsia="pt-BR" w:bidi="ar-SA"/>
        </w:rPr>
        <w:t>5</w:t>
      </w:r>
      <w:proofErr w:type="gramEnd"/>
    </w:p>
    <w:p w:rsidR="00FE1912" w:rsidRPr="005826BE" w:rsidRDefault="00FE1912" w:rsidP="00FE1912">
      <w:pPr>
        <w:pStyle w:val="texto-IEIJ"/>
        <w:ind w:firstLine="360"/>
        <w:rPr>
          <w:kern w:val="0"/>
          <w:lang w:eastAsia="pt-BR" w:bidi="ar-SA"/>
        </w:rPr>
      </w:pPr>
      <w:r w:rsidRPr="005826BE">
        <w:rPr>
          <w:kern w:val="0"/>
          <w:lang w:eastAsia="pt-BR" w:bidi="ar-SA"/>
        </w:rPr>
        <w:t>No mapa a seguir</w:t>
      </w:r>
      <w:r>
        <w:rPr>
          <w:kern w:val="0"/>
          <w:lang w:eastAsia="pt-BR" w:bidi="ar-SA"/>
        </w:rPr>
        <w:t xml:space="preserve"> (</w:t>
      </w:r>
      <w:proofErr w:type="spellStart"/>
      <w:r>
        <w:rPr>
          <w:kern w:val="0"/>
          <w:lang w:eastAsia="pt-BR" w:bidi="ar-SA"/>
        </w:rPr>
        <w:t>South</w:t>
      </w:r>
      <w:proofErr w:type="spellEnd"/>
      <w:r>
        <w:rPr>
          <w:kern w:val="0"/>
          <w:lang w:eastAsia="pt-BR" w:bidi="ar-SA"/>
        </w:rPr>
        <w:t xml:space="preserve"> America)</w:t>
      </w:r>
      <w:r w:rsidRPr="005826BE">
        <w:rPr>
          <w:kern w:val="0"/>
          <w:lang w:eastAsia="pt-BR" w:bidi="ar-SA"/>
        </w:rPr>
        <w:t>, identifique:</w:t>
      </w:r>
    </w:p>
    <w:p w:rsidR="00FE1912" w:rsidRPr="005826BE" w:rsidRDefault="000F2EB4" w:rsidP="00FE1912">
      <w:pPr>
        <w:pStyle w:val="texto-IEIJ"/>
        <w:numPr>
          <w:ilvl w:val="0"/>
          <w:numId w:val="40"/>
        </w:numPr>
        <w:rPr>
          <w:kern w:val="0"/>
          <w:lang w:eastAsia="pt-BR" w:bidi="ar-SA"/>
        </w:rPr>
      </w:pPr>
      <w:r>
        <w:rPr>
          <w:kern w:val="0"/>
          <w:lang w:eastAsia="pt-BR" w:bidi="ar-SA"/>
        </w:rPr>
        <w:t>A cordilheira dos Andes, circulando-a;</w:t>
      </w:r>
    </w:p>
    <w:p w:rsidR="00FE1912" w:rsidRDefault="00FE1912" w:rsidP="00FE1912">
      <w:pPr>
        <w:pStyle w:val="texto-IEIJ"/>
        <w:numPr>
          <w:ilvl w:val="0"/>
          <w:numId w:val="40"/>
        </w:numPr>
        <w:rPr>
          <w:kern w:val="0"/>
          <w:lang w:eastAsia="pt-BR" w:bidi="ar-SA"/>
        </w:rPr>
      </w:pPr>
      <w:r w:rsidRPr="005826BE">
        <w:rPr>
          <w:kern w:val="0"/>
          <w:lang w:eastAsia="pt-BR" w:bidi="ar-SA"/>
        </w:rPr>
        <w:t>Os países e capitais que são c</w:t>
      </w:r>
      <w:r w:rsidR="000F2EB4">
        <w:rPr>
          <w:kern w:val="0"/>
          <w:lang w:eastAsia="pt-BR" w:bidi="ar-SA"/>
        </w:rPr>
        <w:t>ortados pelas montanhas andinas;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0F2EB4" w:rsidTr="000F2EB4">
        <w:tc>
          <w:tcPr>
            <w:tcW w:w="9779" w:type="dxa"/>
          </w:tcPr>
          <w:p w:rsidR="000F2EB4" w:rsidRDefault="000F2EB4" w:rsidP="000F2EB4">
            <w:pPr>
              <w:pStyle w:val="texto-IEIJ"/>
              <w:rPr>
                <w:kern w:val="0"/>
                <w:lang w:eastAsia="pt-BR" w:bidi="ar-SA"/>
              </w:rPr>
            </w:pPr>
          </w:p>
          <w:p w:rsidR="000F2EB4" w:rsidRDefault="000F2EB4" w:rsidP="000F2EB4">
            <w:pPr>
              <w:pStyle w:val="texto-IEIJ"/>
              <w:rPr>
                <w:kern w:val="0"/>
                <w:lang w:eastAsia="pt-BR" w:bidi="ar-SA"/>
              </w:rPr>
            </w:pPr>
          </w:p>
          <w:p w:rsidR="000F2EB4" w:rsidRDefault="000F2EB4" w:rsidP="000F2EB4">
            <w:pPr>
              <w:pStyle w:val="texto-IEIJ"/>
              <w:rPr>
                <w:kern w:val="0"/>
                <w:lang w:eastAsia="pt-BR" w:bidi="ar-SA"/>
              </w:rPr>
            </w:pPr>
          </w:p>
        </w:tc>
      </w:tr>
    </w:tbl>
    <w:p w:rsidR="00FE1912" w:rsidRDefault="00FE1912" w:rsidP="00FE1912">
      <w:pPr>
        <w:pStyle w:val="texto-IEIJ"/>
        <w:numPr>
          <w:ilvl w:val="0"/>
          <w:numId w:val="40"/>
        </w:numPr>
        <w:rPr>
          <w:kern w:val="0"/>
          <w:lang w:eastAsia="pt-BR" w:bidi="ar-SA"/>
        </w:rPr>
      </w:pPr>
      <w:r>
        <w:rPr>
          <w:kern w:val="0"/>
          <w:lang w:eastAsia="pt-BR" w:bidi="ar-SA"/>
        </w:rPr>
        <w:t>Os p</w:t>
      </w:r>
      <w:r w:rsidR="000F2EB4">
        <w:rPr>
          <w:kern w:val="0"/>
          <w:lang w:eastAsia="pt-BR" w:bidi="ar-SA"/>
        </w:rPr>
        <w:t xml:space="preserve">aíses e estados brasileiros abrangidos pela Amazônia.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0F2EB4" w:rsidTr="000F2EB4">
        <w:tc>
          <w:tcPr>
            <w:tcW w:w="9779" w:type="dxa"/>
          </w:tcPr>
          <w:p w:rsidR="000F2EB4" w:rsidRDefault="000F2EB4" w:rsidP="000F2EB4">
            <w:pPr>
              <w:pStyle w:val="texto-IEIJ"/>
              <w:rPr>
                <w:kern w:val="0"/>
                <w:lang w:eastAsia="pt-BR" w:bidi="ar-SA"/>
              </w:rPr>
            </w:pPr>
          </w:p>
          <w:p w:rsidR="000F2EB4" w:rsidRDefault="000F2EB4" w:rsidP="000F2EB4">
            <w:pPr>
              <w:pStyle w:val="texto-IEIJ"/>
              <w:rPr>
                <w:kern w:val="0"/>
                <w:lang w:eastAsia="pt-BR" w:bidi="ar-SA"/>
              </w:rPr>
            </w:pPr>
          </w:p>
          <w:p w:rsidR="000F2EB4" w:rsidRDefault="000F2EB4" w:rsidP="000F2EB4">
            <w:pPr>
              <w:pStyle w:val="texto-IEIJ"/>
              <w:rPr>
                <w:kern w:val="0"/>
                <w:lang w:eastAsia="pt-BR" w:bidi="ar-SA"/>
              </w:rPr>
            </w:pPr>
          </w:p>
          <w:p w:rsidR="000F2EB4" w:rsidRDefault="000F2EB4" w:rsidP="000F2EB4">
            <w:pPr>
              <w:pStyle w:val="texto-IEIJ"/>
              <w:rPr>
                <w:kern w:val="0"/>
                <w:lang w:eastAsia="pt-BR" w:bidi="ar-SA"/>
              </w:rPr>
            </w:pPr>
          </w:p>
        </w:tc>
      </w:tr>
    </w:tbl>
    <w:p w:rsidR="000F2EB4" w:rsidRDefault="000F2EB4" w:rsidP="000F2EB4">
      <w:pPr>
        <w:pStyle w:val="texto-IEIJ"/>
        <w:rPr>
          <w:kern w:val="0"/>
          <w:lang w:eastAsia="pt-BR" w:bidi="ar-SA"/>
        </w:rPr>
      </w:pPr>
    </w:p>
    <w:p w:rsidR="00FE1912" w:rsidRDefault="00FE1912" w:rsidP="00FE1912">
      <w:pPr>
        <w:pStyle w:val="texto-IEIJ"/>
        <w:rPr>
          <w:kern w:val="0"/>
          <w:lang w:eastAsia="pt-BR" w:bidi="ar-SA"/>
        </w:rPr>
      </w:pPr>
    </w:p>
    <w:p w:rsidR="00FE1912" w:rsidRDefault="00FE1912" w:rsidP="00FE1912">
      <w:pPr>
        <w:pStyle w:val="texto-IEIJ"/>
        <w:jc w:val="both"/>
        <w:rPr>
          <w:kern w:val="0"/>
          <w:lang w:eastAsia="pt-BR" w:bidi="ar-SA"/>
        </w:rPr>
      </w:pPr>
    </w:p>
    <w:p w:rsidR="00FE1912" w:rsidRDefault="00FE1912" w:rsidP="00FE1912">
      <w:pPr>
        <w:pStyle w:val="texto-IEIJ"/>
        <w:jc w:val="both"/>
        <w:rPr>
          <w:b/>
        </w:rPr>
      </w:pPr>
      <w:r>
        <w:rPr>
          <w:noProof/>
          <w:lang w:eastAsia="pt-BR" w:bidi="ar-SA"/>
        </w:rPr>
        <w:drawing>
          <wp:inline distT="0" distB="0" distL="0" distR="0">
            <wp:extent cx="5681106" cy="7527111"/>
            <wp:effectExtent l="19050" t="0" r="0" b="0"/>
            <wp:docPr id="21" name="Imagem 4" descr="andes+mount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des+mountain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901" cy="752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8F8" w:rsidRDefault="00002E9C" w:rsidP="00DF241C">
      <w:pPr>
        <w:pStyle w:val="texto-IEIJ"/>
        <w:jc w:val="center"/>
        <w:rPr>
          <w:b/>
        </w:rPr>
      </w:pPr>
      <w:r>
        <w:rPr>
          <w:b/>
          <w:noProof/>
          <w:lang w:eastAsia="pt-BR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-114935</wp:posOffset>
            </wp:positionV>
            <wp:extent cx="7331710" cy="8348345"/>
            <wp:effectExtent l="19050" t="0" r="2540" b="0"/>
            <wp:wrapThrough wrapText="bothSides">
              <wp:wrapPolygon edited="0">
                <wp:start x="-56" y="0"/>
                <wp:lineTo x="-56" y="21539"/>
                <wp:lineTo x="21607" y="21539"/>
                <wp:lineTo x="21607" y="0"/>
                <wp:lineTo x="-56" y="0"/>
              </wp:wrapPolygon>
            </wp:wrapThrough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710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8F8" w:rsidRPr="00002E9C" w:rsidRDefault="002938F8" w:rsidP="002938F8">
      <w:pPr>
        <w:pStyle w:val="texto-IEIJ"/>
        <w:jc w:val="both"/>
        <w:rPr>
          <w:sz w:val="24"/>
          <w:szCs w:val="24"/>
        </w:rPr>
      </w:pPr>
      <w:r w:rsidRPr="00002E9C">
        <w:rPr>
          <w:sz w:val="24"/>
          <w:szCs w:val="24"/>
        </w:rPr>
        <w:t>.</w:t>
      </w:r>
    </w:p>
    <w:sectPr w:rsidR="002938F8" w:rsidRPr="00002E9C" w:rsidSect="00037E86">
      <w:headerReference w:type="default" r:id="rId20"/>
      <w:headerReference w:type="first" r:id="rId21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95B" w:rsidRDefault="0084095B">
      <w:r>
        <w:separator/>
      </w:r>
    </w:p>
  </w:endnote>
  <w:endnote w:type="continuationSeparator" w:id="0">
    <w:p w:rsidR="0084095B" w:rsidRDefault="008409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bubble-sharp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-Heav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95B" w:rsidRDefault="0084095B">
      <w:r>
        <w:separator/>
      </w:r>
    </w:p>
  </w:footnote>
  <w:footnote w:type="continuationSeparator" w:id="0">
    <w:p w:rsidR="0084095B" w:rsidRDefault="008409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AF3D62">
            <w:rPr>
              <w:rFonts w:asciiTheme="minorHAnsi" w:hAnsiTheme="minorHAnsi"/>
              <w:noProof/>
              <w:lang w:eastAsia="pt-BR" w:bidi="ar-SA"/>
            </w:rPr>
            <w:t>7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2804F8">
            <w:rPr>
              <w:rFonts w:asciiTheme="minorHAnsi" w:hAnsiTheme="minorHAnsi"/>
              <w:b/>
              <w:noProof/>
              <w:lang w:eastAsia="pt-BR" w:bidi="ar-SA"/>
            </w:rPr>
            <w:t xml:space="preserve"> </w:t>
          </w:r>
          <w:r w:rsidR="002938F8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AF3D62" w:rsidP="006A422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6A4227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253E"/>
    <w:multiLevelType w:val="multilevel"/>
    <w:tmpl w:val="0546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73402BE"/>
    <w:multiLevelType w:val="hybridMultilevel"/>
    <w:tmpl w:val="7ECCF69C"/>
    <w:lvl w:ilvl="0" w:tplc="DA44EE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C16DE2"/>
    <w:multiLevelType w:val="hybridMultilevel"/>
    <w:tmpl w:val="F9EED0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DB6944"/>
    <w:multiLevelType w:val="hybridMultilevel"/>
    <w:tmpl w:val="2F80BC50"/>
    <w:lvl w:ilvl="0" w:tplc="7B98098A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A409C"/>
    <w:multiLevelType w:val="hybridMultilevel"/>
    <w:tmpl w:val="3BD61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F66884"/>
    <w:multiLevelType w:val="multilevel"/>
    <w:tmpl w:val="BE18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5A6660"/>
    <w:multiLevelType w:val="multilevel"/>
    <w:tmpl w:val="5D5E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645F5C"/>
    <w:multiLevelType w:val="hybridMultilevel"/>
    <w:tmpl w:val="1042003C"/>
    <w:lvl w:ilvl="0" w:tplc="BEFA202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2EB05BEE"/>
    <w:multiLevelType w:val="hybridMultilevel"/>
    <w:tmpl w:val="4F0CFB7E"/>
    <w:lvl w:ilvl="0" w:tplc="3CD2BB7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5A5F34"/>
    <w:multiLevelType w:val="hybridMultilevel"/>
    <w:tmpl w:val="943EB0F0"/>
    <w:lvl w:ilvl="0" w:tplc="E3F81E2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100182"/>
    <w:multiLevelType w:val="hybridMultilevel"/>
    <w:tmpl w:val="856CF6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4D02099F"/>
    <w:multiLevelType w:val="hybridMultilevel"/>
    <w:tmpl w:val="B024D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232CC7"/>
    <w:multiLevelType w:val="hybridMultilevel"/>
    <w:tmpl w:val="3F340B30"/>
    <w:lvl w:ilvl="0" w:tplc="338602A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937D6F"/>
    <w:multiLevelType w:val="hybridMultilevel"/>
    <w:tmpl w:val="398047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385EB3"/>
    <w:multiLevelType w:val="hybridMultilevel"/>
    <w:tmpl w:val="254EA0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BE562E"/>
    <w:multiLevelType w:val="hybridMultilevel"/>
    <w:tmpl w:val="383226D0"/>
    <w:lvl w:ilvl="0" w:tplc="A33CE4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6E50D3"/>
    <w:multiLevelType w:val="hybridMultilevel"/>
    <w:tmpl w:val="1D1C24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494E02"/>
    <w:multiLevelType w:val="hybridMultilevel"/>
    <w:tmpl w:val="BF5CA1F0"/>
    <w:lvl w:ilvl="0" w:tplc="79FC4B00">
      <w:start w:val="1"/>
      <w:numFmt w:val="upperLetter"/>
      <w:lvlText w:val="(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2"/>
  </w:num>
  <w:num w:numId="4">
    <w:abstractNumId w:val="0"/>
  </w:num>
  <w:num w:numId="5">
    <w:abstractNumId w:val="19"/>
  </w:num>
  <w:num w:numId="6">
    <w:abstractNumId w:val="39"/>
  </w:num>
  <w:num w:numId="7">
    <w:abstractNumId w:val="20"/>
  </w:num>
  <w:num w:numId="8">
    <w:abstractNumId w:val="35"/>
  </w:num>
  <w:num w:numId="9">
    <w:abstractNumId w:val="8"/>
  </w:num>
  <w:num w:numId="10">
    <w:abstractNumId w:val="32"/>
  </w:num>
  <w:num w:numId="11">
    <w:abstractNumId w:val="9"/>
  </w:num>
  <w:num w:numId="12">
    <w:abstractNumId w:val="37"/>
  </w:num>
  <w:num w:numId="13">
    <w:abstractNumId w:val="21"/>
  </w:num>
  <w:num w:numId="14">
    <w:abstractNumId w:val="29"/>
  </w:num>
  <w:num w:numId="15">
    <w:abstractNumId w:val="6"/>
  </w:num>
  <w:num w:numId="16">
    <w:abstractNumId w:val="30"/>
  </w:num>
  <w:num w:numId="17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23"/>
  </w:num>
  <w:num w:numId="20">
    <w:abstractNumId w:val="25"/>
  </w:num>
  <w:num w:numId="21">
    <w:abstractNumId w:val="34"/>
  </w:num>
  <w:num w:numId="22">
    <w:abstractNumId w:val="10"/>
  </w:num>
  <w:num w:numId="23">
    <w:abstractNumId w:val="3"/>
  </w:num>
  <w:num w:numId="24">
    <w:abstractNumId w:val="33"/>
  </w:num>
  <w:num w:numId="25">
    <w:abstractNumId w:val="7"/>
  </w:num>
  <w:num w:numId="26">
    <w:abstractNumId w:val="24"/>
  </w:num>
  <w:num w:numId="27">
    <w:abstractNumId w:val="31"/>
  </w:num>
  <w:num w:numId="28">
    <w:abstractNumId w:val="14"/>
  </w:num>
  <w:num w:numId="29">
    <w:abstractNumId w:val="17"/>
  </w:num>
  <w:num w:numId="30">
    <w:abstractNumId w:val="11"/>
  </w:num>
  <w:num w:numId="31">
    <w:abstractNumId w:val="4"/>
  </w:num>
  <w:num w:numId="32">
    <w:abstractNumId w:val="15"/>
  </w:num>
  <w:num w:numId="33">
    <w:abstractNumId w:val="13"/>
  </w:num>
  <w:num w:numId="34">
    <w:abstractNumId w:val="27"/>
  </w:num>
  <w:num w:numId="35">
    <w:abstractNumId w:val="12"/>
  </w:num>
  <w:num w:numId="36">
    <w:abstractNumId w:val="16"/>
  </w:num>
  <w:num w:numId="37">
    <w:abstractNumId w:val="26"/>
  </w:num>
  <w:num w:numId="38">
    <w:abstractNumId w:val="38"/>
  </w:num>
  <w:num w:numId="39">
    <w:abstractNumId w:val="28"/>
  </w:num>
  <w:num w:numId="40">
    <w:abstractNumId w:val="3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92514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E9C"/>
    <w:rsid w:val="00006815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F32"/>
    <w:rsid w:val="00081792"/>
    <w:rsid w:val="000818A3"/>
    <w:rsid w:val="00081CE8"/>
    <w:rsid w:val="000828A1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BEC"/>
    <w:rsid w:val="0021240D"/>
    <w:rsid w:val="00212449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C0D54"/>
    <w:rsid w:val="002C3A30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C4750"/>
    <w:rsid w:val="003C5E9F"/>
    <w:rsid w:val="003C6F26"/>
    <w:rsid w:val="003D4A94"/>
    <w:rsid w:val="003D6A1C"/>
    <w:rsid w:val="003E0073"/>
    <w:rsid w:val="003E04E1"/>
    <w:rsid w:val="003E20D5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7119"/>
    <w:rsid w:val="00437D02"/>
    <w:rsid w:val="00440BD4"/>
    <w:rsid w:val="00441A46"/>
    <w:rsid w:val="004448E1"/>
    <w:rsid w:val="00451BC6"/>
    <w:rsid w:val="00451E34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4A48"/>
    <w:rsid w:val="004C0DF8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0AAC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15BD"/>
    <w:rsid w:val="005D2AC2"/>
    <w:rsid w:val="005D349F"/>
    <w:rsid w:val="005D58C5"/>
    <w:rsid w:val="005D6BDB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5101"/>
    <w:rsid w:val="006060BA"/>
    <w:rsid w:val="006108F3"/>
    <w:rsid w:val="0061112C"/>
    <w:rsid w:val="00615A5A"/>
    <w:rsid w:val="006209AA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A74"/>
    <w:rsid w:val="006551E5"/>
    <w:rsid w:val="00655C9C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4227"/>
    <w:rsid w:val="006A5B29"/>
    <w:rsid w:val="006B0222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4F50"/>
    <w:rsid w:val="00700931"/>
    <w:rsid w:val="00702E7E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34AA"/>
    <w:rsid w:val="0082066C"/>
    <w:rsid w:val="0082314B"/>
    <w:rsid w:val="008235F1"/>
    <w:rsid w:val="0082370A"/>
    <w:rsid w:val="0082438B"/>
    <w:rsid w:val="0082537D"/>
    <w:rsid w:val="008346B7"/>
    <w:rsid w:val="00835801"/>
    <w:rsid w:val="00836FE7"/>
    <w:rsid w:val="00840231"/>
    <w:rsid w:val="00840689"/>
    <w:rsid w:val="0084095B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22F1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6E64"/>
    <w:rsid w:val="009A744A"/>
    <w:rsid w:val="009A7C48"/>
    <w:rsid w:val="009B0D8F"/>
    <w:rsid w:val="009B6E6A"/>
    <w:rsid w:val="009B7B05"/>
    <w:rsid w:val="009C118F"/>
    <w:rsid w:val="009C34A4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6D2"/>
    <w:rsid w:val="00AC5C99"/>
    <w:rsid w:val="00AC5F5C"/>
    <w:rsid w:val="00AC6BB6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3BE3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1E1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D1162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0059"/>
    <w:rsid w:val="00D241DF"/>
    <w:rsid w:val="00D24630"/>
    <w:rsid w:val="00D262FC"/>
    <w:rsid w:val="00D2782F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EF03C2"/>
    <w:rsid w:val="00EF484B"/>
    <w:rsid w:val="00F00C68"/>
    <w:rsid w:val="00F046A3"/>
    <w:rsid w:val="00F05E38"/>
    <w:rsid w:val="00F11CA8"/>
    <w:rsid w:val="00F147CB"/>
    <w:rsid w:val="00F151AB"/>
    <w:rsid w:val="00F1774D"/>
    <w:rsid w:val="00F17F5A"/>
    <w:rsid w:val="00F20ACA"/>
    <w:rsid w:val="00F23267"/>
    <w:rsid w:val="00F25158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B53AF"/>
    <w:rsid w:val="00FC0A57"/>
    <w:rsid w:val="00FC2940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4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4B0FF7"/>
    <w:pPr>
      <w:keepNext w:val="0"/>
      <w:spacing w:before="0" w:line="360" w:lineRule="auto"/>
      <w:jc w:val="left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http://3.bp.blogspot.com/_LGgRcyoGUrE/SdYKOkMcKsI/AAAAAAAACYg/RrvhBRtIt1E/S668/%C3%81rvores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5793E-488B-4947-9768-B16C9C810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6</Pages>
  <Words>754</Words>
  <Characters>4077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2020-09-15T00:22:00Z</cp:lastPrinted>
  <dcterms:created xsi:type="dcterms:W3CDTF">2020-09-22T16:15:00Z</dcterms:created>
  <dcterms:modified xsi:type="dcterms:W3CDTF">2020-09-22T16:15:00Z</dcterms:modified>
</cp:coreProperties>
</file>