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E03B59" w:rsidP="00CC4E81">
      <w:pPr>
        <w:pStyle w:val="01Ttulo-IEIJ"/>
      </w:pPr>
      <w:r w:rsidRPr="00E03B59">
        <w:t xml:space="preserve">Arte de comer bem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</w:p>
    <w:p w:rsidR="000D23A0" w:rsidRPr="000D23A0" w:rsidRDefault="000D23A0" w:rsidP="000D23A0">
      <w:pPr>
        <w:pStyle w:val="texto-IEIJ"/>
        <w:jc w:val="both"/>
        <w:rPr>
          <w:sz w:val="24"/>
          <w:szCs w:val="24"/>
        </w:rPr>
      </w:pPr>
      <w:r w:rsidRPr="000D23A0">
        <w:rPr>
          <w:sz w:val="24"/>
          <w:szCs w:val="24"/>
        </w:rPr>
        <w:t xml:space="preserve">Questão </w:t>
      </w:r>
      <w:proofErr w:type="gramStart"/>
      <w:r w:rsidRPr="000D23A0">
        <w:rPr>
          <w:sz w:val="24"/>
          <w:szCs w:val="24"/>
        </w:rPr>
        <w:t>1</w:t>
      </w:r>
      <w:proofErr w:type="gramEnd"/>
    </w:p>
    <w:p w:rsidR="000D23A0" w:rsidRPr="000D23A0" w:rsidRDefault="000D23A0" w:rsidP="000D23A0">
      <w:pPr>
        <w:pStyle w:val="texto-IEIJ"/>
        <w:jc w:val="both"/>
        <w:rPr>
          <w:sz w:val="24"/>
          <w:szCs w:val="24"/>
        </w:rPr>
      </w:pPr>
      <w:r w:rsidRPr="000D23A0">
        <w:rPr>
          <w:sz w:val="24"/>
          <w:szCs w:val="24"/>
        </w:rPr>
        <w:t>Analise os dados obtidos a partir de uma pesquisa cujo objetivo era identificar as dificuldades dos consumidores para entender informações nutricionais dos rótulos de produtos.</w:t>
      </w:r>
    </w:p>
    <w:p w:rsidR="000D23A0" w:rsidRDefault="000D23A0" w:rsidP="004D5547">
      <w:pPr>
        <w:pStyle w:val="03Texto-IEIJ"/>
      </w:pPr>
      <w:r>
        <w:rPr>
          <w:noProof/>
        </w:rPr>
        <w:drawing>
          <wp:inline distT="0" distB="0" distL="0" distR="0">
            <wp:extent cx="3402330" cy="3381375"/>
            <wp:effectExtent l="1905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0D23A0">
        <w:rPr>
          <w:sz w:val="24"/>
          <w:szCs w:val="24"/>
        </w:rPr>
        <w:t xml:space="preserve">Os dados da pesquisa permitem concluir que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  <w:r w:rsidRPr="000D23A0">
        <w:rPr>
          <w:sz w:val="24"/>
          <w:szCs w:val="24"/>
        </w:rPr>
        <w:t xml:space="preserve">(A) a maioria dos consumidores não compreende as informações veiculadas nos rótulos dos produtos, principalmente por causa da letra muito pequena.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  <w:r w:rsidRPr="000D23A0">
        <w:rPr>
          <w:sz w:val="24"/>
          <w:szCs w:val="24"/>
        </w:rPr>
        <w:t xml:space="preserve">(B) a maioria dos consumidores compreende o que lê nos rótulos, mas reconhece que o tamanho da letra e os termos técnicos e números prejudicam a compreensão.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  <w:r w:rsidRPr="000D23A0">
        <w:rPr>
          <w:sz w:val="24"/>
          <w:szCs w:val="24"/>
        </w:rPr>
        <w:t xml:space="preserve">(C) a dificuldade de compreensão da maioria dos consumidores decorre da poluição visual dos rótulos e da necessidade de cálculo da porção.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  <w:r w:rsidRPr="000D23A0">
        <w:rPr>
          <w:sz w:val="24"/>
          <w:szCs w:val="24"/>
        </w:rPr>
        <w:t xml:space="preserve">(D) os consumidores, de maneira geral, compreendem o que leem nos rótulos dos produtos, por isso julgam dispensáveis mudanças nas embalagens.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  <w:r w:rsidRPr="000D23A0">
        <w:rPr>
          <w:sz w:val="24"/>
          <w:szCs w:val="24"/>
        </w:rPr>
        <w:t>(E) os consumidores não relacionam a dificuldade de compreensão dos rótulos a critérios de letra pequena ou necessidade de cálculo da porção.</w:t>
      </w:r>
    </w:p>
    <w:p w:rsidR="000D23A0" w:rsidRPr="000D23A0" w:rsidRDefault="000D23A0" w:rsidP="000D23A0">
      <w:pPr>
        <w:pStyle w:val="texto-IEIJ"/>
        <w:jc w:val="both"/>
        <w:rPr>
          <w:sz w:val="24"/>
          <w:szCs w:val="24"/>
        </w:rPr>
      </w:pPr>
    </w:p>
    <w:p w:rsidR="00602E1B" w:rsidRDefault="000D23A0" w:rsidP="00602E1B">
      <w:pPr>
        <w:pStyle w:val="texto-IEIJ"/>
        <w:rPr>
          <w:sz w:val="24"/>
          <w:szCs w:val="24"/>
        </w:rPr>
      </w:pPr>
      <w:r w:rsidRPr="000D23A0">
        <w:rPr>
          <w:sz w:val="24"/>
          <w:szCs w:val="24"/>
        </w:rPr>
        <w:t xml:space="preserve">II. </w:t>
      </w:r>
      <w:r>
        <w:rPr>
          <w:sz w:val="24"/>
          <w:szCs w:val="24"/>
        </w:rPr>
        <w:t xml:space="preserve">Explique a sua escolha.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Há necessidade de rótulos em objetos esféricos?</w:t>
      </w:r>
    </w:p>
    <w:p w:rsidR="000D23A0" w:rsidRPr="000D23A0" w:rsidRDefault="000D23A0" w:rsidP="000D23A0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Mesmo n</w:t>
      </w:r>
      <w:r w:rsidRPr="000D23A0">
        <w:rPr>
          <w:sz w:val="24"/>
          <w:szCs w:val="24"/>
        </w:rPr>
        <w:t xml:space="preserve">os ovos de chocolate o rótulo </w:t>
      </w:r>
      <w:r>
        <w:rPr>
          <w:sz w:val="24"/>
          <w:szCs w:val="24"/>
        </w:rPr>
        <w:t xml:space="preserve">deve </w:t>
      </w:r>
      <w:r w:rsidRPr="000D23A0">
        <w:rPr>
          <w:sz w:val="24"/>
          <w:szCs w:val="24"/>
        </w:rPr>
        <w:t>cont</w:t>
      </w:r>
      <w:r>
        <w:rPr>
          <w:sz w:val="24"/>
          <w:szCs w:val="24"/>
        </w:rPr>
        <w:t>er</w:t>
      </w:r>
      <w:r w:rsidRPr="000D23A0">
        <w:rPr>
          <w:sz w:val="24"/>
          <w:szCs w:val="24"/>
        </w:rPr>
        <w:t xml:space="preserve"> informações como data de validade, peso líquido e composição. Também, deve estar informada no rótulo a lista de ingredientes que compõe o produto</w:t>
      </w:r>
      <w:r>
        <w:rPr>
          <w:sz w:val="24"/>
          <w:szCs w:val="24"/>
        </w:rPr>
        <w:t xml:space="preserve">. </w:t>
      </w:r>
      <w:r w:rsidRPr="000D23A0">
        <w:rPr>
          <w:sz w:val="24"/>
          <w:szCs w:val="24"/>
        </w:rPr>
        <w:t>Quando houver inclusão de brinquedos no interior do produto, o consumidor deve observar se a embalagem traz o selo do INMETRO e a idade recomendável para o brinquedo.</w:t>
      </w:r>
    </w:p>
    <w:p w:rsidR="000D23A0" w:rsidRDefault="000D23A0" w:rsidP="00602E1B">
      <w:pPr>
        <w:pStyle w:val="texto-IEIJ"/>
        <w:rPr>
          <w:sz w:val="24"/>
          <w:szCs w:val="24"/>
        </w:rPr>
      </w:pPr>
    </w:p>
    <w:p w:rsidR="000D23A0" w:rsidRDefault="000D23A0" w:rsidP="00602E1B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2</w:t>
      </w:r>
      <w:proofErr w:type="gramEnd"/>
    </w:p>
    <w:p w:rsidR="006C06A1" w:rsidRP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 w:rsidRPr="006C06A1">
        <w:rPr>
          <w:sz w:val="24"/>
          <w:szCs w:val="24"/>
        </w:rPr>
        <w:t>O esquema abaixo representa uma balança de dois pratos nivelados (ou seja, os dois pratos estão na mesma altura). Os três ovos de Páscoa têm massas iguais.</w:t>
      </w:r>
    </w:p>
    <w:p w:rsidR="000D23A0" w:rsidRPr="006C06A1" w:rsidRDefault="006C06A1" w:rsidP="006C06A1">
      <w:pPr>
        <w:pStyle w:val="texto-IEIJ"/>
        <w:jc w:val="center"/>
        <w:rPr>
          <w:sz w:val="24"/>
          <w:szCs w:val="24"/>
        </w:rPr>
      </w:pPr>
      <w:r w:rsidRPr="006C06A1">
        <w:rPr>
          <w:sz w:val="24"/>
          <w:szCs w:val="24"/>
        </w:rPr>
        <w:drawing>
          <wp:inline distT="0" distB="0" distL="0" distR="0">
            <wp:extent cx="3263900" cy="1818005"/>
            <wp:effectExtent l="19050" t="0" r="0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 w:rsidRPr="006C06A1">
        <w:rPr>
          <w:sz w:val="24"/>
          <w:szCs w:val="24"/>
        </w:rPr>
        <w:t>Escreva uma igualdade que traduza a situação da balança, indicando por x a massa de cada ovo.</w:t>
      </w:r>
    </w:p>
    <w:p w:rsidR="006C06A1" w:rsidRDefault="006C06A1" w:rsidP="006C06A1">
      <w:pPr>
        <w:pStyle w:val="texto-IEIJ"/>
        <w:jc w:val="both"/>
        <w:rPr>
          <w:sz w:val="24"/>
          <w:szCs w:val="24"/>
        </w:rPr>
      </w:pPr>
    </w:p>
    <w:p w:rsidR="006C06A1" w:rsidRDefault="006C06A1" w:rsidP="006C06A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6C06A1" w:rsidRDefault="006C06A1" w:rsidP="006C06A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06A1">
        <w:rPr>
          <w:sz w:val="24"/>
          <w:szCs w:val="24"/>
        </w:rPr>
        <w:t>Nos Estados Unidos a unidade de medida de volume mais utilizada em latas de refrigerante é a onça fluida (</w:t>
      </w:r>
      <w:proofErr w:type="spellStart"/>
      <w:r w:rsidRPr="006C06A1">
        <w:rPr>
          <w:sz w:val="24"/>
          <w:szCs w:val="24"/>
        </w:rPr>
        <w:t>fl</w:t>
      </w:r>
      <w:proofErr w:type="spellEnd"/>
      <w:r w:rsidRPr="006C06A1">
        <w:rPr>
          <w:sz w:val="24"/>
          <w:szCs w:val="24"/>
        </w:rPr>
        <w:t xml:space="preserve"> </w:t>
      </w:r>
      <w:proofErr w:type="spellStart"/>
      <w:r w:rsidRPr="006C06A1">
        <w:rPr>
          <w:sz w:val="24"/>
          <w:szCs w:val="24"/>
        </w:rPr>
        <w:t>oz</w:t>
      </w:r>
      <w:proofErr w:type="spellEnd"/>
      <w:r w:rsidRPr="006C06A1">
        <w:rPr>
          <w:sz w:val="24"/>
          <w:szCs w:val="24"/>
        </w:rPr>
        <w:t xml:space="preserve">), que equivale a aproximadamente 2,95 centilitros (cℓ). </w:t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449580</wp:posOffset>
            </wp:positionV>
            <wp:extent cx="2861945" cy="2136775"/>
            <wp:effectExtent l="19050" t="0" r="0" b="0"/>
            <wp:wrapThrough wrapText="bothSides">
              <wp:wrapPolygon edited="0">
                <wp:start x="-144" y="0"/>
                <wp:lineTo x="-144" y="21375"/>
                <wp:lineTo x="21566" y="21375"/>
                <wp:lineTo x="21566" y="0"/>
                <wp:lineTo x="-144" y="0"/>
              </wp:wrapPolygon>
            </wp:wrapThrough>
            <wp:docPr id="6" name="Imagem 2" descr="Covalent Compounds in Products – Chemistry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alent Compounds in Products – Chemistry-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6A1">
        <w:rPr>
          <w:sz w:val="24"/>
          <w:szCs w:val="24"/>
        </w:rPr>
        <w:t>S</w:t>
      </w:r>
      <w:r>
        <w:rPr>
          <w:sz w:val="24"/>
          <w:szCs w:val="24"/>
        </w:rPr>
        <w:t>abe</w:t>
      </w:r>
      <w:r w:rsidRPr="006C06A1">
        <w:rPr>
          <w:sz w:val="24"/>
          <w:szCs w:val="24"/>
        </w:rPr>
        <w:t xml:space="preserve">-se que o centilitro é a centésima parte do litro e que a lata de refrigerante usualmente comercializada no Brasil tem capacidade de 355 mℓ. </w:t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 w:rsidRPr="006C06A1">
        <w:rPr>
          <w:sz w:val="24"/>
          <w:szCs w:val="24"/>
        </w:rPr>
        <w:t>Assim, a medida do volume da lata de refrigerante de 355 mℓ, em onça fluida (</w:t>
      </w:r>
      <w:proofErr w:type="spellStart"/>
      <w:r w:rsidRPr="006C06A1">
        <w:rPr>
          <w:sz w:val="24"/>
          <w:szCs w:val="24"/>
        </w:rPr>
        <w:t>fl</w:t>
      </w:r>
      <w:proofErr w:type="spellEnd"/>
      <w:r w:rsidRPr="006C06A1">
        <w:rPr>
          <w:sz w:val="24"/>
          <w:szCs w:val="24"/>
        </w:rPr>
        <w:t xml:space="preserve"> </w:t>
      </w:r>
      <w:proofErr w:type="spellStart"/>
      <w:r w:rsidRPr="006C06A1">
        <w:rPr>
          <w:sz w:val="24"/>
          <w:szCs w:val="24"/>
        </w:rPr>
        <w:t>oz</w:t>
      </w:r>
      <w:proofErr w:type="spellEnd"/>
      <w:r w:rsidRPr="006C06A1">
        <w:rPr>
          <w:sz w:val="24"/>
          <w:szCs w:val="24"/>
        </w:rPr>
        <w:t xml:space="preserve">), é mais próxima de: </w:t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 w:rsidRPr="006C06A1">
        <w:rPr>
          <w:sz w:val="24"/>
          <w:szCs w:val="24"/>
        </w:rPr>
        <w:t xml:space="preserve">a) 0,83. </w:t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 w:rsidRPr="006C06A1">
        <w:rPr>
          <w:sz w:val="24"/>
          <w:szCs w:val="24"/>
        </w:rPr>
        <w:t xml:space="preserve">b) 1,20. </w:t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 w:rsidRPr="006C06A1">
        <w:rPr>
          <w:sz w:val="24"/>
          <w:szCs w:val="24"/>
        </w:rPr>
        <w:t xml:space="preserve">c) 12,03. </w:t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 w:rsidRPr="006C06A1">
        <w:rPr>
          <w:sz w:val="24"/>
          <w:szCs w:val="24"/>
        </w:rPr>
        <w:t xml:space="preserve">d) 104,73. </w:t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 w:rsidRPr="006C06A1">
        <w:rPr>
          <w:sz w:val="24"/>
          <w:szCs w:val="24"/>
        </w:rPr>
        <w:t>e) 120,34.</w:t>
      </w:r>
    </w:p>
    <w:p w:rsidR="006C06A1" w:rsidRDefault="006C06A1" w:rsidP="006C06A1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Apresente seus cálculos. </w:t>
      </w:r>
    </w:p>
    <w:p w:rsidR="006C06A1" w:rsidRDefault="006C06A1" w:rsidP="006C06A1">
      <w:pPr>
        <w:pStyle w:val="texto-IEIJ"/>
        <w:jc w:val="both"/>
        <w:rPr>
          <w:sz w:val="24"/>
          <w:szCs w:val="24"/>
        </w:rPr>
      </w:pPr>
    </w:p>
    <w:p w:rsidR="006C06A1" w:rsidRDefault="006C06A1" w:rsidP="006C06A1">
      <w:pPr>
        <w:pStyle w:val="texto-IEIJ"/>
        <w:jc w:val="both"/>
        <w:rPr>
          <w:sz w:val="24"/>
          <w:szCs w:val="24"/>
        </w:rPr>
      </w:pPr>
    </w:p>
    <w:p w:rsidR="00657548" w:rsidRDefault="00657548" w:rsidP="006C06A1">
      <w:pPr>
        <w:pStyle w:val="texto-IEIJ"/>
        <w:jc w:val="both"/>
        <w:rPr>
          <w:sz w:val="24"/>
          <w:szCs w:val="24"/>
        </w:rPr>
      </w:pPr>
    </w:p>
    <w:p w:rsidR="00657548" w:rsidRDefault="00657548" w:rsidP="006C06A1">
      <w:pPr>
        <w:pStyle w:val="texto-IEIJ"/>
        <w:jc w:val="both"/>
        <w:rPr>
          <w:sz w:val="24"/>
          <w:szCs w:val="24"/>
        </w:rPr>
      </w:pPr>
    </w:p>
    <w:p w:rsidR="00657548" w:rsidRDefault="00657548" w:rsidP="006C06A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Questão </w:t>
      </w:r>
      <w:proofErr w:type="gramStart"/>
      <w:r>
        <w:rPr>
          <w:sz w:val="24"/>
          <w:szCs w:val="24"/>
        </w:rPr>
        <w:t>4</w:t>
      </w:r>
      <w:proofErr w:type="gramEnd"/>
    </w:p>
    <w:p w:rsidR="00657548" w:rsidRDefault="004D5547" w:rsidP="004D5547">
      <w:pPr>
        <w:pStyle w:val="03Texto-IEIJ"/>
        <w:ind w:firstLine="709"/>
      </w:pPr>
      <w:r>
        <w:t xml:space="preserve">Após analisar atentamente o rótulo de sucos de laranja, </w:t>
      </w:r>
      <w:r w:rsidR="00D97A5F">
        <w:t xml:space="preserve">Leandro e seu pai decidiram por fazê-lo in natura. </w:t>
      </w:r>
      <w:r>
        <w:t>Escreva uma expressão numérica que represente o número de litros procurado na situação a seguir.</w:t>
      </w:r>
      <w:r w:rsidR="00D97A5F">
        <w:t xml:space="preserve"> Em seguida, resolva-a. </w:t>
      </w:r>
    </w:p>
    <w:p w:rsidR="00D97A5F" w:rsidRDefault="00D97A5F" w:rsidP="00D97A5F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53975</wp:posOffset>
            </wp:positionV>
            <wp:extent cx="2000885" cy="1509395"/>
            <wp:effectExtent l="19050" t="0" r="0" b="0"/>
            <wp:wrapThrough wrapText="bothSides">
              <wp:wrapPolygon edited="0">
                <wp:start x="-206" y="0"/>
                <wp:lineTo x="-206" y="21264"/>
                <wp:lineTo x="21593" y="21264"/>
                <wp:lineTo x="21593" y="0"/>
                <wp:lineTo x="-206" y="0"/>
              </wp:wrapPolygon>
            </wp:wrapThrough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Quantos litros de laranjada posso obter</w:t>
      </w:r>
      <w:proofErr w:type="gramEnd"/>
      <w:r>
        <w:t xml:space="preserve"> se despejar 3 copos cheios de suco de laranja, com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t xml:space="preserve">  de litro cada um, em uma jarra que já contém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2 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</m:t>
        </m:r>
      </m:oMath>
      <w:r>
        <w:t xml:space="preserve">litro de água? </w:t>
      </w:r>
    </w:p>
    <w:p w:rsidR="00D97A5F" w:rsidRPr="00657548" w:rsidRDefault="00D97A5F" w:rsidP="00D97A5F">
      <w:pPr>
        <w:pStyle w:val="03Texto-IEIJ"/>
      </w:pPr>
    </w:p>
    <w:p w:rsidR="00657548" w:rsidRPr="006C06A1" w:rsidRDefault="00657548" w:rsidP="006C06A1">
      <w:pPr>
        <w:pStyle w:val="texto-IEIJ"/>
        <w:jc w:val="both"/>
        <w:rPr>
          <w:sz w:val="24"/>
          <w:szCs w:val="24"/>
        </w:rPr>
      </w:pPr>
    </w:p>
    <w:p w:rsidR="006C06A1" w:rsidRDefault="006C06A1" w:rsidP="006C06A1">
      <w:pPr>
        <w:pStyle w:val="texto-IEIJ"/>
        <w:jc w:val="both"/>
        <w:rPr>
          <w:sz w:val="24"/>
          <w:szCs w:val="24"/>
        </w:rPr>
      </w:pPr>
    </w:p>
    <w:p w:rsidR="006C06A1" w:rsidRDefault="00D97A5F" w:rsidP="006C06A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5</w:t>
      </w:r>
      <w:proofErr w:type="gramEnd"/>
    </w:p>
    <w:p w:rsidR="00D97A5F" w:rsidRDefault="00D97A5F" w:rsidP="00D97A5F">
      <w:pPr>
        <w:pStyle w:val="texto-IEIJ"/>
        <w:jc w:val="center"/>
        <w:rPr>
          <w:sz w:val="24"/>
          <w:szCs w:val="24"/>
        </w:rPr>
      </w:pPr>
      <w:r w:rsidRPr="00D97A5F">
        <w:rPr>
          <w:sz w:val="24"/>
          <w:szCs w:val="24"/>
        </w:rPr>
        <w:drawing>
          <wp:inline distT="0" distB="0" distL="0" distR="0">
            <wp:extent cx="5039995" cy="4242435"/>
            <wp:effectExtent l="19050" t="0" r="8255" b="0"/>
            <wp:docPr id="22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2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5F" w:rsidRDefault="00D97A5F" w:rsidP="00D97A5F">
      <w:pPr>
        <w:pStyle w:val="03Texto-IEIJ"/>
        <w:ind w:firstLine="709"/>
      </w:pPr>
      <w:r>
        <w:t>Escreva todas as informações da embalagem reproduzida acima. Há alguma informação que você acha importante e que esteja faltando? Qual?</w:t>
      </w:r>
    </w:p>
    <w:p w:rsidR="00D97A5F" w:rsidRDefault="00D97A5F" w:rsidP="00D97A5F">
      <w:pPr>
        <w:pStyle w:val="03Texto-IEIJ"/>
        <w:ind w:firstLine="709"/>
      </w:pPr>
    </w:p>
    <w:p w:rsidR="00D97A5F" w:rsidRDefault="00D97A5F" w:rsidP="00D97A5F">
      <w:pPr>
        <w:pStyle w:val="texto-IEIJ"/>
        <w:rPr>
          <w:sz w:val="24"/>
          <w:szCs w:val="24"/>
        </w:rPr>
      </w:pPr>
    </w:p>
    <w:p w:rsidR="006C06A1" w:rsidRDefault="006C06A1" w:rsidP="006C06A1">
      <w:pPr>
        <w:pStyle w:val="texto-IEIJ"/>
        <w:jc w:val="both"/>
        <w:rPr>
          <w:sz w:val="24"/>
          <w:szCs w:val="24"/>
        </w:rPr>
      </w:pPr>
    </w:p>
    <w:p w:rsidR="006C06A1" w:rsidRPr="006C06A1" w:rsidRDefault="006C06A1" w:rsidP="006C06A1">
      <w:pPr>
        <w:pStyle w:val="texto-IEIJ"/>
        <w:jc w:val="both"/>
        <w:rPr>
          <w:sz w:val="24"/>
          <w:szCs w:val="24"/>
        </w:rPr>
      </w:pPr>
    </w:p>
    <w:p w:rsidR="000D23A0" w:rsidRPr="000D23A0" w:rsidRDefault="000D23A0" w:rsidP="00602E1B">
      <w:pPr>
        <w:pStyle w:val="texto-IEIJ"/>
        <w:rPr>
          <w:sz w:val="24"/>
          <w:szCs w:val="24"/>
        </w:rPr>
      </w:pPr>
    </w:p>
    <w:sectPr w:rsidR="000D23A0" w:rsidRPr="000D23A0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D1" w:rsidRDefault="00CA1FD1">
      <w:r>
        <w:separator/>
      </w:r>
    </w:p>
  </w:endnote>
  <w:endnote w:type="continuationSeparator" w:id="0">
    <w:p w:rsidR="00CA1FD1" w:rsidRDefault="00CA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D1" w:rsidRDefault="00CA1FD1">
      <w:r>
        <w:separator/>
      </w:r>
    </w:p>
  </w:footnote>
  <w:footnote w:type="continuationSeparator" w:id="0">
    <w:p w:rsidR="00CA1FD1" w:rsidRDefault="00CA1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03B59">
            <w:rPr>
              <w:rFonts w:asciiTheme="minorHAnsi" w:hAnsiTheme="minorHAnsi"/>
              <w:noProof/>
              <w:lang w:eastAsia="pt-BR" w:bidi="ar-SA"/>
            </w:rPr>
            <w:t>31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97A5F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6079B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079BC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17"/>
  </w:num>
  <w:num w:numId="10">
    <w:abstractNumId w:val="19"/>
  </w:num>
  <w:num w:numId="11">
    <w:abstractNumId w:val="16"/>
  </w:num>
  <w:num w:numId="12">
    <w:abstractNumId w:val="6"/>
  </w:num>
  <w:num w:numId="13">
    <w:abstractNumId w:val="18"/>
  </w:num>
  <w:num w:numId="14">
    <w:abstractNumId w:val="12"/>
  </w:num>
  <w:num w:numId="15">
    <w:abstractNumId w:val="5"/>
  </w:num>
  <w:num w:numId="16">
    <w:abstractNumId w:val="1"/>
  </w:num>
  <w:num w:numId="17">
    <w:abstractNumId w:val="21"/>
  </w:num>
  <w:num w:numId="18">
    <w:abstractNumId w:val="4"/>
  </w:num>
  <w:num w:numId="19">
    <w:abstractNumId w:val="8"/>
  </w:num>
  <w:num w:numId="20">
    <w:abstractNumId w:val="15"/>
  </w:num>
  <w:num w:numId="21">
    <w:abstractNumId w:val="9"/>
  </w:num>
  <w:num w:numId="2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142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F543-62C4-4AF8-8E3B-50C55E76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432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2020-10-21T00:38:00Z</dcterms:created>
  <dcterms:modified xsi:type="dcterms:W3CDTF">2020-10-21T00:38:00Z</dcterms:modified>
</cp:coreProperties>
</file>