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0D23A0" w:rsidRDefault="000D23A0" w:rsidP="000D23A0">
      <w:pPr>
        <w:pStyle w:val="texto-IEIJ"/>
        <w:jc w:val="both"/>
        <w:rPr>
          <w:sz w:val="24"/>
          <w:szCs w:val="24"/>
        </w:rPr>
      </w:pPr>
    </w:p>
    <w:p w:rsidR="000D23A0" w:rsidRDefault="000D23A0" w:rsidP="000D23A0">
      <w:pPr>
        <w:pStyle w:val="texto-IEIJ"/>
        <w:jc w:val="both"/>
      </w:pPr>
      <w:r w:rsidRPr="00743563">
        <w:t xml:space="preserve">Questão </w:t>
      </w:r>
      <w:proofErr w:type="gramStart"/>
      <w:r w:rsidRPr="00743563">
        <w:t>1</w:t>
      </w:r>
      <w:proofErr w:type="gramEnd"/>
    </w:p>
    <w:p w:rsidR="00376529" w:rsidRDefault="00376529" w:rsidP="00376529">
      <w:pPr>
        <w:pStyle w:val="texto-IEIJ"/>
        <w:jc w:val="center"/>
      </w:pPr>
      <w:r w:rsidRPr="00376529">
        <w:drawing>
          <wp:inline distT="0" distB="0" distL="0" distR="0">
            <wp:extent cx="5039995" cy="4242435"/>
            <wp:effectExtent l="19050" t="0" r="8255" b="0"/>
            <wp:docPr id="18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529" w:rsidRDefault="00376529" w:rsidP="00376529">
      <w:pPr>
        <w:pStyle w:val="03Texto-IEIJ"/>
      </w:pPr>
      <w:r>
        <w:t>Escreva as informações da embalagem reproduzida acima</w:t>
      </w:r>
      <w:r w:rsidR="002D71D2">
        <w:t>.</w:t>
      </w:r>
    </w:p>
    <w:p w:rsidR="002D71D2" w:rsidRDefault="002D71D2" w:rsidP="00376529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2802"/>
        <w:gridCol w:w="6977"/>
      </w:tblGrid>
      <w:tr w:rsidR="00376529" w:rsidTr="00376529">
        <w:tc>
          <w:tcPr>
            <w:tcW w:w="2802" w:type="dxa"/>
          </w:tcPr>
          <w:p w:rsidR="00376529" w:rsidRDefault="00376529" w:rsidP="00376529">
            <w:pPr>
              <w:pStyle w:val="03Texto-IEIJ"/>
            </w:pPr>
            <w:r>
              <w:t xml:space="preserve">Nome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376529" w:rsidTr="00376529">
        <w:tc>
          <w:tcPr>
            <w:tcW w:w="2802" w:type="dxa"/>
          </w:tcPr>
          <w:p w:rsidR="00376529" w:rsidRDefault="002D71D2" w:rsidP="00376529">
            <w:pPr>
              <w:pStyle w:val="03Texto-IEIJ"/>
            </w:pPr>
            <w:r>
              <w:t xml:space="preserve">Produto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376529" w:rsidTr="00376529">
        <w:tc>
          <w:tcPr>
            <w:tcW w:w="2802" w:type="dxa"/>
          </w:tcPr>
          <w:p w:rsidR="00376529" w:rsidRDefault="002D71D2" w:rsidP="00376529">
            <w:pPr>
              <w:pStyle w:val="03Texto-IEIJ"/>
            </w:pPr>
            <w:r>
              <w:t xml:space="preserve">Peso </w:t>
            </w:r>
          </w:p>
        </w:tc>
        <w:tc>
          <w:tcPr>
            <w:tcW w:w="6977" w:type="dxa"/>
          </w:tcPr>
          <w:p w:rsidR="00376529" w:rsidRDefault="00376529" w:rsidP="00376529">
            <w:pPr>
              <w:pStyle w:val="03Texto-IEIJ"/>
            </w:pPr>
          </w:p>
        </w:tc>
      </w:tr>
      <w:tr w:rsidR="002D71D2" w:rsidTr="00376529">
        <w:tc>
          <w:tcPr>
            <w:tcW w:w="2802" w:type="dxa"/>
          </w:tcPr>
          <w:p w:rsidR="002D71D2" w:rsidRDefault="002D71D2" w:rsidP="00376529">
            <w:pPr>
              <w:pStyle w:val="03Texto-IEIJ"/>
            </w:pPr>
            <w:r>
              <w:t xml:space="preserve">Lote </w:t>
            </w:r>
          </w:p>
        </w:tc>
        <w:tc>
          <w:tcPr>
            <w:tcW w:w="6977" w:type="dxa"/>
          </w:tcPr>
          <w:p w:rsidR="002D71D2" w:rsidRDefault="002D71D2" w:rsidP="00376529">
            <w:pPr>
              <w:pStyle w:val="03Texto-IEIJ"/>
            </w:pPr>
          </w:p>
        </w:tc>
      </w:tr>
      <w:tr w:rsidR="002D71D2" w:rsidTr="00376529">
        <w:tc>
          <w:tcPr>
            <w:tcW w:w="2802" w:type="dxa"/>
          </w:tcPr>
          <w:p w:rsidR="002D71D2" w:rsidRDefault="002D71D2" w:rsidP="00376529">
            <w:pPr>
              <w:pStyle w:val="03Texto-IEIJ"/>
            </w:pPr>
            <w:r>
              <w:t xml:space="preserve">Validade </w:t>
            </w:r>
          </w:p>
        </w:tc>
        <w:tc>
          <w:tcPr>
            <w:tcW w:w="6977" w:type="dxa"/>
          </w:tcPr>
          <w:p w:rsidR="002D71D2" w:rsidRDefault="002D71D2" w:rsidP="00376529">
            <w:pPr>
              <w:pStyle w:val="03Texto-IEIJ"/>
            </w:pPr>
          </w:p>
        </w:tc>
      </w:tr>
    </w:tbl>
    <w:p w:rsidR="00376529" w:rsidRDefault="00376529" w:rsidP="00376529">
      <w:pPr>
        <w:pStyle w:val="03Texto-IEIJ"/>
      </w:pPr>
    </w:p>
    <w:p w:rsidR="002D71D2" w:rsidRDefault="002D71D2" w:rsidP="00376529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2D71D2" w:rsidRDefault="002D71D2" w:rsidP="00376529">
      <w:pPr>
        <w:pStyle w:val="03Texto-IEIJ"/>
      </w:pPr>
      <w:r>
        <w:tab/>
        <w:t xml:space="preserve">Na caixa, ao lado, tem o modo de preparo. Descreva como se prepara.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D71D2" w:rsidTr="002D71D2">
        <w:tc>
          <w:tcPr>
            <w:tcW w:w="9779" w:type="dxa"/>
          </w:tcPr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  <w:p w:rsidR="002D71D2" w:rsidRDefault="002D71D2" w:rsidP="00376529">
            <w:pPr>
              <w:pStyle w:val="03Texto-IEIJ"/>
            </w:pPr>
          </w:p>
        </w:tc>
      </w:tr>
    </w:tbl>
    <w:p w:rsidR="002D71D2" w:rsidRDefault="002D71D2" w:rsidP="00376529">
      <w:pPr>
        <w:pStyle w:val="03Texto-IEIJ"/>
      </w:pPr>
    </w:p>
    <w:p w:rsidR="002D71D2" w:rsidRDefault="002D71D2" w:rsidP="00376529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B83E5D" w:rsidRDefault="00B83E5D" w:rsidP="00B83E5D">
      <w:pPr>
        <w:pStyle w:val="texto-IEIJ"/>
        <w:jc w:val="both"/>
      </w:pPr>
      <w:r>
        <w:t xml:space="preserve">Camila gosta de chá de camomila. Veja abaixo os rótulos da caixinha desse chá. Nos rótulos dos produtos há muitas informações dadas por números. </w:t>
      </w:r>
    </w:p>
    <w:p w:rsidR="00B83E5D" w:rsidRDefault="002D71D2" w:rsidP="00B83E5D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3263900" cy="2519680"/>
            <wp:effectExtent l="19050" t="0" r="0" b="0"/>
            <wp:docPr id="20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E5D">
        <w:rPr>
          <w:noProof/>
          <w:lang w:eastAsia="pt-BR" w:bidi="ar-SA"/>
        </w:rPr>
        <w:drawing>
          <wp:inline distT="0" distB="0" distL="0" distR="0">
            <wp:extent cx="2179955" cy="2094865"/>
            <wp:effectExtent l="19050" t="0" r="0" b="0"/>
            <wp:docPr id="12" name="Imagem 7" descr="Chá de Camomila Leão Fuze com 10 Saquinhos | Amazon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á de Camomila Leão Fuze com 10 Saquinhos | Amazon.com.b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5D" w:rsidRDefault="00B83E5D" w:rsidP="00B83E5D">
      <w:pPr>
        <w:pStyle w:val="texto-IEIJ"/>
        <w:jc w:val="both"/>
      </w:pPr>
      <w:r>
        <w:tab/>
      </w:r>
      <w:r>
        <w:tab/>
        <w:t>Caixa A</w:t>
      </w:r>
      <w:r>
        <w:tab/>
      </w:r>
      <w:r>
        <w:tab/>
      </w:r>
      <w:r>
        <w:tab/>
      </w:r>
      <w:r>
        <w:tab/>
      </w:r>
      <w:r>
        <w:tab/>
        <w:t>Caixa B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Quantos saquinhos há nas caixas?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Caixa B: </w:t>
      </w:r>
    </w:p>
    <w:p w:rsidR="00B83E5D" w:rsidRDefault="00B83E5D" w:rsidP="00B83E5D">
      <w:pPr>
        <w:pStyle w:val="texto-IEIJ"/>
        <w:numPr>
          <w:ilvl w:val="0"/>
          <w:numId w:val="23"/>
        </w:numPr>
        <w:jc w:val="both"/>
      </w:pPr>
      <w:r>
        <w:t xml:space="preserve">Esse produto já está vencido? Por quê? </w:t>
      </w:r>
    </w:p>
    <w:p w:rsidR="00B83E5D" w:rsidRDefault="00B83E5D" w:rsidP="00B83E5D">
      <w:pPr>
        <w:pStyle w:val="texto-IEIJ"/>
        <w:ind w:left="360"/>
        <w:jc w:val="both"/>
      </w:pPr>
      <w:r>
        <w:t xml:space="preserve">Caixa A: </w:t>
      </w:r>
    </w:p>
    <w:p w:rsidR="00B83E5D" w:rsidRDefault="00B83E5D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2D71D2" w:rsidRDefault="002D71D2" w:rsidP="00B83E5D">
      <w:pPr>
        <w:pStyle w:val="texto-IEIJ"/>
        <w:ind w:left="360"/>
        <w:jc w:val="both"/>
      </w:pPr>
    </w:p>
    <w:p w:rsidR="00B83E5D" w:rsidRDefault="00B83E5D" w:rsidP="000D23A0">
      <w:pPr>
        <w:pStyle w:val="texto-IEIJ"/>
        <w:jc w:val="both"/>
      </w:pPr>
      <w:r>
        <w:lastRenderedPageBreak/>
        <w:t xml:space="preserve">Questão </w:t>
      </w:r>
      <w:proofErr w:type="gramStart"/>
      <w:r w:rsidR="002D71D2">
        <w:t>4</w:t>
      </w:r>
      <w:proofErr w:type="gramEnd"/>
    </w:p>
    <w:p w:rsidR="00B83E5D" w:rsidRDefault="00B83E5D" w:rsidP="00B83E5D">
      <w:pPr>
        <w:pStyle w:val="03Texto-IEIJ"/>
      </w:pPr>
      <w:r w:rsidRPr="00B83E5D">
        <w:t>Leia as especificações que há no rótulo de uma embalagem de um suco de uva. Depois, faça o que se pede.</w:t>
      </w:r>
    </w:p>
    <w:p w:rsidR="00B83E5D" w:rsidRDefault="00FD0EA1" w:rsidP="00B83E5D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-222575</wp:posOffset>
            </wp:positionH>
            <wp:positionV relativeFrom="paragraph">
              <wp:posOffset>232779</wp:posOffset>
            </wp:positionV>
            <wp:extent cx="2979332" cy="2200940"/>
            <wp:effectExtent l="19050" t="0" r="0" b="0"/>
            <wp:wrapNone/>
            <wp:docPr id="1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2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6204" w:type="dxa"/>
        <w:tblLook w:val="04A0"/>
      </w:tblPr>
      <w:tblGrid>
        <w:gridCol w:w="2126"/>
        <w:gridCol w:w="1449"/>
      </w:tblGrid>
      <w:tr w:rsidR="00FD0EA1" w:rsidTr="00D55E52">
        <w:tc>
          <w:tcPr>
            <w:tcW w:w="3575" w:type="dxa"/>
            <w:gridSpan w:val="2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2126" w:type="dxa"/>
          </w:tcPr>
          <w:p w:rsidR="00FD0EA1" w:rsidRDefault="00FD0EA1" w:rsidP="00FD0EA1">
            <w:pPr>
              <w:pStyle w:val="03Texto-IEIJ"/>
            </w:pPr>
          </w:p>
        </w:tc>
        <w:tc>
          <w:tcPr>
            <w:tcW w:w="1449" w:type="dxa"/>
          </w:tcPr>
          <w:p w:rsidR="00FD0EA1" w:rsidRDefault="00FD0EA1" w:rsidP="00FD0EA1">
            <w:pPr>
              <w:pStyle w:val="03Texto-IEIJ"/>
            </w:pPr>
          </w:p>
        </w:tc>
      </w:tr>
    </w:tbl>
    <w:p w:rsidR="00B83E5D" w:rsidRDefault="00B83E5D" w:rsidP="00FD0EA1">
      <w:pPr>
        <w:pStyle w:val="03Texto-IEIJ"/>
      </w:pPr>
    </w:p>
    <w:p w:rsidR="00FD0EA1" w:rsidRDefault="00B83E5D" w:rsidP="00FD0EA1">
      <w:pPr>
        <w:pStyle w:val="03Texto-IEIJ"/>
      </w:pPr>
      <w:r>
        <w:t>Sab</w:t>
      </w:r>
      <w:r w:rsidR="002D71D2">
        <w:t xml:space="preserve">endo que essa embalagem contém </w:t>
      </w:r>
      <w:proofErr w:type="gramStart"/>
      <w:r w:rsidR="002D71D2">
        <w:t>2</w:t>
      </w:r>
      <w:proofErr w:type="gramEnd"/>
      <w:r>
        <w:t xml:space="preserve"> copos, copie </w:t>
      </w:r>
      <w:r w:rsidR="00FD0EA1">
        <w:t>n</w:t>
      </w:r>
      <w:r>
        <w:t xml:space="preserve">a tabela </w:t>
      </w:r>
      <w:r w:rsidR="00FD0EA1">
        <w:t xml:space="preserve">ao lado </w:t>
      </w:r>
      <w:r>
        <w:t xml:space="preserve">os valores referentes ao total do conteúdo do recipiente.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>Cálculos</w:t>
            </w: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  <w:p w:rsidR="00FD0EA1" w:rsidRDefault="00FD0EA1" w:rsidP="00FD0EA1">
            <w:pPr>
              <w:pStyle w:val="03Texto-IEIJ"/>
            </w:pPr>
          </w:p>
        </w:tc>
      </w:tr>
      <w:tr w:rsidR="00FD0EA1" w:rsidTr="00FD0EA1">
        <w:tc>
          <w:tcPr>
            <w:tcW w:w="9779" w:type="dxa"/>
          </w:tcPr>
          <w:p w:rsidR="00FD0EA1" w:rsidRDefault="00FD0EA1" w:rsidP="00FD0EA1">
            <w:pPr>
              <w:pStyle w:val="03Texto-IEIJ"/>
            </w:pPr>
            <w:r>
              <w:t xml:space="preserve">Resposta </w:t>
            </w:r>
          </w:p>
        </w:tc>
      </w:tr>
    </w:tbl>
    <w:p w:rsidR="00FD0EA1" w:rsidRDefault="00FD0EA1" w:rsidP="00FD0EA1">
      <w:pPr>
        <w:pStyle w:val="03Texto-IEIJ"/>
      </w:pPr>
    </w:p>
    <w:p w:rsidR="002D71D2" w:rsidRDefault="002D71D2" w:rsidP="00FD0EA1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FD0EA1" w:rsidRDefault="002D71D2" w:rsidP="00FD0EA1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169545</wp:posOffset>
            </wp:positionV>
            <wp:extent cx="1645920" cy="1544955"/>
            <wp:effectExtent l="19050" t="0" r="0" b="0"/>
            <wp:wrapThrough wrapText="bothSides">
              <wp:wrapPolygon edited="0">
                <wp:start x="-250" y="0"/>
                <wp:lineTo x="-250" y="21307"/>
                <wp:lineTo x="21500" y="21307"/>
                <wp:lineTo x="21500" y="0"/>
                <wp:lineTo x="-250" y="0"/>
              </wp:wrapPolygon>
            </wp:wrapThrough>
            <wp:docPr id="21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EA1">
        <w:t xml:space="preserve">Uma empresa de cereais matinais resolveu premiar os seus consumidores que conseguissem resolver enigmas. Eis os problemas apresentados em suas embalagens. Resolva-os. </w:t>
      </w:r>
    </w:p>
    <w:p w:rsidR="00FD0EA1" w:rsidRDefault="00FD0EA1" w:rsidP="00FD0EA1">
      <w:pPr>
        <w:pStyle w:val="03Texto-IEIJ"/>
        <w:ind w:firstLine="709"/>
      </w:pPr>
      <w:r>
        <w:t>Os números colocados nas figuras a seguir estão em uma sequência. Complete os espaços vazios com o número correto.</w:t>
      </w:r>
    </w:p>
    <w:p w:rsidR="00FD0EA1" w:rsidRDefault="00FD0EA1" w:rsidP="00FD0EA1">
      <w:pPr>
        <w:pStyle w:val="03Texto-IEIJ"/>
        <w:jc w:val="center"/>
      </w:pPr>
    </w:p>
    <w:sectPr w:rsidR="00FD0EA1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6" w:rsidRDefault="008B1D66">
      <w:r>
        <w:separator/>
      </w:r>
    </w:p>
  </w:endnote>
  <w:endnote w:type="continuationSeparator" w:id="0">
    <w:p w:rsidR="008B1D66" w:rsidRDefault="008B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6" w:rsidRDefault="008B1D66">
      <w:r>
        <w:separator/>
      </w:r>
    </w:p>
  </w:footnote>
  <w:footnote w:type="continuationSeparator" w:id="0">
    <w:p w:rsidR="008B1D66" w:rsidRDefault="008B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97A5F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3765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7652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164A"/>
    <w:multiLevelType w:val="hybridMultilevel"/>
    <w:tmpl w:val="5792F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B5813"/>
    <w:multiLevelType w:val="hybridMultilevel"/>
    <w:tmpl w:val="230CF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7"/>
  </w:num>
  <w:num w:numId="13">
    <w:abstractNumId w:val="20"/>
  </w:num>
  <w:num w:numId="14">
    <w:abstractNumId w:val="14"/>
  </w:num>
  <w:num w:numId="15">
    <w:abstractNumId w:val="6"/>
  </w:num>
  <w:num w:numId="16">
    <w:abstractNumId w:val="1"/>
  </w:num>
  <w:num w:numId="17">
    <w:abstractNumId w:val="23"/>
  </w:num>
  <w:num w:numId="18">
    <w:abstractNumId w:val="5"/>
  </w:num>
  <w:num w:numId="19">
    <w:abstractNumId w:val="9"/>
  </w:num>
  <w:num w:numId="20">
    <w:abstractNumId w:val="17"/>
  </w:num>
  <w:num w:numId="21">
    <w:abstractNumId w:val="10"/>
  </w:num>
  <w:num w:numId="22">
    <w:abstractNumId w:val="22"/>
  </w:num>
  <w:num w:numId="23">
    <w:abstractNumId w:val="3"/>
  </w:num>
  <w:num w:numId="2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1426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1D2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76529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356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1D66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ADC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3E5D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75C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0EA1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83E5D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D0FF-3648-495D-9F81-77510D4A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2020-10-21T01:25:00Z</dcterms:created>
  <dcterms:modified xsi:type="dcterms:W3CDTF">2020-10-21T01:25:00Z</dcterms:modified>
</cp:coreProperties>
</file>