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4B1" w:rsidRDefault="006A74B1" w:rsidP="00211C76">
      <w:pPr>
        <w:pStyle w:val="ttulo-IEIJ"/>
        <w:jc w:val="center"/>
        <w:rPr>
          <w:sz w:val="32"/>
          <w:szCs w:val="32"/>
          <w:lang w:val="pt-PT"/>
        </w:rPr>
      </w:pPr>
    </w:p>
    <w:p w:rsidR="006A74B1" w:rsidRDefault="006A74B1" w:rsidP="00211C76">
      <w:pPr>
        <w:pStyle w:val="ttulo-IEIJ"/>
        <w:jc w:val="center"/>
        <w:rPr>
          <w:sz w:val="32"/>
          <w:szCs w:val="32"/>
          <w:lang w:val="pt-PT"/>
        </w:rPr>
      </w:pPr>
    </w:p>
    <w:p w:rsidR="00211C76" w:rsidRDefault="00076BAD" w:rsidP="00211C76">
      <w:pPr>
        <w:pStyle w:val="ttulo-IEIJ"/>
        <w:jc w:val="center"/>
        <w:rPr>
          <w:rFonts w:ascii="Arial" w:hAnsi="Arial" w:cs="Arial"/>
          <w:color w:val="1B1B1B"/>
          <w:sz w:val="29"/>
          <w:szCs w:val="29"/>
          <w:shd w:val="clear" w:color="auto" w:fill="FFFFFF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76" w:rsidRPr="00211C76">
        <w:rPr>
          <w:sz w:val="32"/>
          <w:szCs w:val="32"/>
          <w:lang w:val="pt-PT"/>
        </w:rPr>
        <w:t xml:space="preserve"> </w:t>
      </w:r>
      <w:r w:rsidR="00E3790B">
        <w:rPr>
          <w:rFonts w:ascii="Arial" w:hAnsi="Arial" w:cs="Arial"/>
          <w:color w:val="1B1B1B"/>
          <w:sz w:val="29"/>
          <w:szCs w:val="29"/>
          <w:shd w:val="clear" w:color="auto" w:fill="FFFFFF"/>
        </w:rPr>
        <w:t>de volta à vida</w:t>
      </w:r>
    </w:p>
    <w:p w:rsidR="009661EF" w:rsidRPr="009661EF" w:rsidRDefault="009661EF" w:rsidP="009661EF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2362200"/>
            <wp:effectExtent l="19050" t="0" r="0" b="0"/>
            <wp:docPr id="1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EF" w:rsidRPr="009661EF" w:rsidRDefault="009661EF" w:rsidP="009661EF">
      <w:pPr>
        <w:pStyle w:val="Ttulo1"/>
        <w:shd w:val="clear" w:color="auto" w:fill="FFFFFF"/>
        <w:spacing w:before="0" w:beforeAutospacing="0" w:after="90" w:afterAutospacing="0" w:line="630" w:lineRule="atLeast"/>
        <w:jc w:val="center"/>
        <w:rPr>
          <w:rFonts w:asciiTheme="majorHAnsi" w:hAnsiTheme="majorHAnsi" w:cstheme="majorHAnsi"/>
          <w:color w:val="232323"/>
          <w:sz w:val="32"/>
          <w:szCs w:val="32"/>
        </w:rPr>
      </w:pPr>
      <w:proofErr w:type="spellStart"/>
      <w:r w:rsidRPr="009661EF">
        <w:rPr>
          <w:rFonts w:asciiTheme="majorHAnsi" w:hAnsiTheme="majorHAnsi" w:cstheme="majorHAnsi"/>
          <w:color w:val="232323"/>
          <w:sz w:val="32"/>
          <w:szCs w:val="32"/>
        </w:rPr>
        <w:t>Diabos-da-Tasmânia</w:t>
      </w:r>
      <w:proofErr w:type="spellEnd"/>
      <w:r w:rsidRPr="009661EF">
        <w:rPr>
          <w:rFonts w:asciiTheme="majorHAnsi" w:hAnsiTheme="majorHAnsi" w:cstheme="majorHAnsi"/>
          <w:color w:val="232323"/>
          <w:sz w:val="32"/>
          <w:szCs w:val="32"/>
        </w:rPr>
        <w:t xml:space="preserve"> voltam ao território au</w:t>
      </w:r>
      <w:r w:rsidRPr="009661EF">
        <w:rPr>
          <w:rFonts w:asciiTheme="majorHAnsi" w:hAnsiTheme="majorHAnsi" w:cstheme="majorHAnsi"/>
          <w:color w:val="232323"/>
          <w:sz w:val="32"/>
          <w:szCs w:val="32"/>
        </w:rPr>
        <w:t>s</w:t>
      </w:r>
      <w:r w:rsidRPr="009661EF">
        <w:rPr>
          <w:rFonts w:asciiTheme="majorHAnsi" w:hAnsiTheme="majorHAnsi" w:cstheme="majorHAnsi"/>
          <w:color w:val="232323"/>
          <w:sz w:val="32"/>
          <w:szCs w:val="32"/>
        </w:rPr>
        <w:t xml:space="preserve">traliano após </w:t>
      </w:r>
      <w:proofErr w:type="gramStart"/>
      <w:r w:rsidRPr="009661EF">
        <w:rPr>
          <w:rFonts w:asciiTheme="majorHAnsi" w:hAnsiTheme="majorHAnsi" w:cstheme="majorHAnsi"/>
          <w:color w:val="232323"/>
          <w:sz w:val="32"/>
          <w:szCs w:val="32"/>
        </w:rPr>
        <w:t>3</w:t>
      </w:r>
      <w:proofErr w:type="gramEnd"/>
      <w:r w:rsidRPr="009661EF">
        <w:rPr>
          <w:rFonts w:asciiTheme="majorHAnsi" w:hAnsiTheme="majorHAnsi" w:cstheme="majorHAnsi"/>
          <w:color w:val="232323"/>
          <w:sz w:val="32"/>
          <w:szCs w:val="32"/>
        </w:rPr>
        <w:t xml:space="preserve"> mil anos</w:t>
      </w:r>
    </w:p>
    <w:p w:rsidR="009661EF" w:rsidRPr="009661EF" w:rsidRDefault="009661EF" w:rsidP="009661EF">
      <w:pPr>
        <w:pStyle w:val="Ttulo2"/>
        <w:shd w:val="clear" w:color="auto" w:fill="FFFFFF"/>
        <w:spacing w:before="0" w:after="345" w:line="346" w:lineRule="atLeast"/>
        <w:jc w:val="center"/>
        <w:rPr>
          <w:rFonts w:cstheme="majorHAnsi"/>
          <w:b w:val="0"/>
          <w:bCs w:val="0"/>
          <w:color w:val="818181"/>
          <w:sz w:val="28"/>
          <w:szCs w:val="28"/>
        </w:rPr>
      </w:pPr>
      <w:r w:rsidRPr="009661EF">
        <w:rPr>
          <w:rFonts w:cstheme="majorHAnsi"/>
          <w:b w:val="0"/>
          <w:bCs w:val="0"/>
          <w:color w:val="818181"/>
          <w:sz w:val="28"/>
          <w:szCs w:val="28"/>
        </w:rPr>
        <w:t xml:space="preserve">A reintrodução é essencial não só pela recuperação da espécie, mas para o controle de gatos selvagens e raposas que ameaçam outros animais de </w:t>
      </w:r>
      <w:proofErr w:type="gramStart"/>
      <w:r w:rsidRPr="009661EF">
        <w:rPr>
          <w:rFonts w:cstheme="majorHAnsi"/>
          <w:b w:val="0"/>
          <w:bCs w:val="0"/>
          <w:color w:val="818181"/>
          <w:sz w:val="28"/>
          <w:szCs w:val="28"/>
        </w:rPr>
        <w:t>extinção</w:t>
      </w:r>
      <w:proofErr w:type="gramEnd"/>
    </w:p>
    <w:p w:rsidR="00FA53A7" w:rsidRDefault="009661EF" w:rsidP="009661EF">
      <w:pPr>
        <w:widowControl/>
        <w:shd w:val="clear" w:color="auto" w:fill="FFFFFF"/>
        <w:suppressAutoHyphens w:val="0"/>
        <w:spacing w:line="384" w:lineRule="atLeast"/>
        <w:jc w:val="left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>
        <w:rPr>
          <w:rFonts w:ascii="Arial" w:eastAsia="Times New Roman" w:hAnsi="Arial" w:cs="Arial"/>
          <w:b/>
          <w:bCs/>
          <w:caps/>
          <w:color w:val="383838"/>
          <w:sz w:val="21"/>
          <w:szCs w:val="21"/>
          <w:lang w:eastAsia="pt-BR" w:bidi="ar-SA"/>
        </w:rPr>
        <w:t xml:space="preserve">revista </w:t>
      </w:r>
      <w:r w:rsidRPr="009661EF">
        <w:rPr>
          <w:rFonts w:ascii="Arial" w:eastAsia="Times New Roman" w:hAnsi="Arial" w:cs="Arial"/>
          <w:b/>
          <w:bCs/>
          <w:caps/>
          <w:color w:val="383838"/>
          <w:sz w:val="21"/>
          <w:szCs w:val="21"/>
          <w:lang w:eastAsia="pt-BR" w:bidi="ar-SA"/>
        </w:rPr>
        <w:t>GALILEU</w:t>
      </w:r>
      <w:r>
        <w:rPr>
          <w:rFonts w:ascii="Arial" w:eastAsia="Times New Roman" w:hAnsi="Arial" w:cs="Arial"/>
          <w:b/>
          <w:bCs/>
          <w:caps/>
          <w:color w:val="383838"/>
          <w:sz w:val="21"/>
          <w:szCs w:val="21"/>
          <w:lang w:eastAsia="pt-BR" w:bidi="ar-SA"/>
        </w:rPr>
        <w:t xml:space="preserve">, </w:t>
      </w:r>
      <w:r w:rsidRPr="009661EF"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  <w:t xml:space="preserve">05 OUT </w:t>
      </w:r>
      <w:proofErr w:type="gramStart"/>
      <w:r w:rsidRPr="009661EF"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  <w:t>2020</w:t>
      </w:r>
      <w:proofErr w:type="gramEnd"/>
      <w:r w:rsidRPr="009661EF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 </w:t>
      </w:r>
    </w:p>
    <w:p w:rsidR="009661EF" w:rsidRDefault="009661EF" w:rsidP="009661EF">
      <w:pPr>
        <w:widowControl/>
        <w:shd w:val="clear" w:color="auto" w:fill="FFFFFF"/>
        <w:suppressAutoHyphens w:val="0"/>
        <w:spacing w:before="120" w:line="240" w:lineRule="auto"/>
        <w:ind w:firstLine="720"/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</w:pP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Um grupo de 26 </w:t>
      </w:r>
      <w:proofErr w:type="spellStart"/>
      <w:r w:rsidRPr="009661EF">
        <w:rPr>
          <w:rFonts w:asciiTheme="majorHAnsi" w:hAnsiTheme="majorHAnsi" w:cstheme="majorHAnsi"/>
          <w:sz w:val="28"/>
          <w:szCs w:val="28"/>
        </w:rPr>
        <w:fldChar w:fldCharType="begin"/>
      </w:r>
      <w:r w:rsidRPr="009661EF">
        <w:rPr>
          <w:rFonts w:asciiTheme="majorHAnsi" w:hAnsiTheme="majorHAnsi" w:cstheme="majorHAnsi"/>
          <w:sz w:val="28"/>
          <w:szCs w:val="28"/>
        </w:rPr>
        <w:instrText xml:space="preserve"> HYPERLINK "https://revistagalileu.globo.com/Ciencia/Biologia/noticia/2020/08/mutacao-tem-potencial-para-tratar-cancer-em-diabo-da-tasmania-e-humanos.html" \t "_blank" </w:instrText>
      </w:r>
      <w:r w:rsidRPr="009661EF">
        <w:rPr>
          <w:rFonts w:asciiTheme="majorHAnsi" w:hAnsiTheme="majorHAnsi" w:cstheme="majorHAnsi"/>
          <w:sz w:val="28"/>
          <w:szCs w:val="28"/>
        </w:rPr>
        <w:fldChar w:fldCharType="separate"/>
      </w:r>
      <w:r w:rsidRPr="009661EF">
        <w:rPr>
          <w:rStyle w:val="Hyperlink"/>
          <w:rFonts w:asciiTheme="majorHAnsi" w:hAnsiTheme="majorHAnsi" w:cstheme="majorHAnsi"/>
          <w:b/>
          <w:bCs/>
          <w:color w:val="17B7D5"/>
          <w:sz w:val="28"/>
          <w:szCs w:val="28"/>
          <w:u w:val="none"/>
          <w:bdr w:val="none" w:sz="0" w:space="0" w:color="auto" w:frame="1"/>
          <w:shd w:val="clear" w:color="auto" w:fill="FFFFFF"/>
        </w:rPr>
        <w:t>diabos-da-tasmânia</w:t>
      </w:r>
      <w:proofErr w:type="spellEnd"/>
      <w:r w:rsidRPr="009661EF">
        <w:rPr>
          <w:rFonts w:asciiTheme="majorHAnsi" w:hAnsiTheme="majorHAnsi" w:cstheme="majorHAnsi"/>
          <w:sz w:val="28"/>
          <w:szCs w:val="28"/>
        </w:rPr>
        <w:fldChar w:fldCharType="end"/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 foi solto em um santuário em 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Barrington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 Tops, na </w:t>
      </w:r>
      <w:hyperlink r:id="rId10" w:tgtFrame="_blank" w:history="1">
        <w:r w:rsidRPr="009661EF">
          <w:rPr>
            <w:rStyle w:val="Hyperlink"/>
            <w:rFonts w:asciiTheme="majorHAnsi" w:hAnsiTheme="majorHAnsi" w:cstheme="majorHAnsi"/>
            <w:b/>
            <w:bCs/>
            <w:color w:val="17B7D5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Austrália</w:t>
        </w:r>
      </w:hyperlink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. O local, que tem 400 hectares, abrigará a espécie que estava e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x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tinta há </w:t>
      </w:r>
      <w:proofErr w:type="gram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3</w:t>
      </w:r>
      <w:proofErr w:type="gram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 mil anos do território australiano. Essa ação foi possível devido ao projeto "#</w:t>
      </w:r>
      <w:proofErr w:type="spellStart"/>
      <w:proofErr w:type="gram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DevilComeback</w:t>
      </w:r>
      <w:proofErr w:type="spellEnd"/>
      <w:proofErr w:type="gram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", que prete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n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de oferecer um futuro melhor para a vida selvagem nativa do país.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9661EF" w:rsidTr="009661EF">
        <w:tc>
          <w:tcPr>
            <w:tcW w:w="9778" w:type="dxa"/>
          </w:tcPr>
          <w:p w:rsidR="009661EF" w:rsidRDefault="009661EF" w:rsidP="009661EF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 xml:space="preserve">O que são os </w:t>
            </w:r>
            <w:proofErr w:type="spell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diabos-da-tasmânia</w:t>
            </w:r>
            <w:proofErr w:type="spellEnd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 xml:space="preserve">? </w:t>
            </w:r>
          </w:p>
          <w:p w:rsidR="009661EF" w:rsidRDefault="009661EF" w:rsidP="009661EF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...................................................................................................................................</w:t>
            </w:r>
            <w:proofErr w:type="gramEnd"/>
          </w:p>
          <w:p w:rsidR="009661EF" w:rsidRDefault="009661EF" w:rsidP="009661EF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</w:t>
            </w:r>
            <w:proofErr w:type="gramEnd"/>
          </w:p>
          <w:p w:rsidR="009661EF" w:rsidRDefault="009661EF" w:rsidP="009661EF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 xml:space="preserve">Onde foram soltos? </w:t>
            </w:r>
          </w:p>
          <w:p w:rsidR="009661EF" w:rsidRDefault="009661EF" w:rsidP="009661EF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</w:t>
            </w:r>
            <w:proofErr w:type="gramEnd"/>
          </w:p>
          <w:p w:rsidR="009661EF" w:rsidRDefault="009661EF" w:rsidP="009661EF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</w:p>
        </w:tc>
      </w:tr>
    </w:tbl>
    <w:p w:rsidR="009661EF" w:rsidRPr="009661EF" w:rsidRDefault="009661EF" w:rsidP="009661EF">
      <w:pPr>
        <w:widowControl/>
        <w:shd w:val="clear" w:color="auto" w:fill="FFFFFF"/>
        <w:suppressAutoHyphens w:val="0"/>
        <w:spacing w:before="120" w:line="240" w:lineRule="auto"/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</w:pPr>
    </w:p>
    <w:p w:rsidR="00426B1C" w:rsidRDefault="00426B1C" w:rsidP="009661EF">
      <w:pPr>
        <w:widowControl/>
        <w:shd w:val="clear" w:color="auto" w:fill="FFFFFF"/>
        <w:suppressAutoHyphens w:val="0"/>
        <w:spacing w:before="120" w:line="240" w:lineRule="auto"/>
        <w:ind w:firstLine="720"/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</w:pPr>
    </w:p>
    <w:p w:rsidR="00426B1C" w:rsidRDefault="00426B1C" w:rsidP="009661EF">
      <w:pPr>
        <w:widowControl/>
        <w:shd w:val="clear" w:color="auto" w:fill="FFFFFF"/>
        <w:suppressAutoHyphens w:val="0"/>
        <w:spacing w:before="120" w:line="240" w:lineRule="auto"/>
        <w:ind w:firstLine="720"/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</w:pPr>
      <w:r>
        <w:rPr>
          <w:rFonts w:asciiTheme="majorHAnsi" w:hAnsiTheme="majorHAnsi" w:cstheme="majorHAnsi"/>
          <w:noProof/>
          <w:color w:val="1B1B1B"/>
          <w:sz w:val="28"/>
          <w:szCs w:val="28"/>
          <w:shd w:val="clear" w:color="auto" w:fill="FFFFFF"/>
          <w:lang w:eastAsia="pt-BR" w:bidi="ar-SA"/>
        </w:rPr>
        <w:drawing>
          <wp:inline distT="0" distB="0" distL="0" distR="0">
            <wp:extent cx="5572125" cy="4314825"/>
            <wp:effectExtent l="19050" t="0" r="9525" b="0"/>
            <wp:docPr id="2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EF" w:rsidRDefault="009661EF" w:rsidP="009661EF">
      <w:pPr>
        <w:widowControl/>
        <w:shd w:val="clear" w:color="auto" w:fill="FFFFFF"/>
        <w:suppressAutoHyphens w:val="0"/>
        <w:spacing w:before="120" w:line="240" w:lineRule="auto"/>
        <w:ind w:firstLine="720"/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</w:pP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Essa é a primeira de três reintroduções planejadas. Nos próximos dois anos, a organização sem fins lucrativos 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Aussie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Ark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,</w:t>
      </w:r>
      <w:proofErr w:type="gram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fará duas outras solt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u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ras de 20 animais cada. Eles serão monitorados por meio de pesquisas regulares, coleiras de rádio 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a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justadas com transmissores e armadilhas f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o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tográficas. 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426B1C" w:rsidTr="00426B1C">
        <w:tc>
          <w:tcPr>
            <w:tcW w:w="9778" w:type="dxa"/>
          </w:tcPr>
          <w:p w:rsidR="00426B1C" w:rsidRDefault="00426B1C" w:rsidP="00426B1C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 xml:space="preserve">Como os animais serão monitorados? </w:t>
            </w:r>
          </w:p>
          <w:p w:rsidR="00426B1C" w:rsidRDefault="00426B1C" w:rsidP="00426B1C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...................................................................................................................................</w:t>
            </w:r>
            <w:proofErr w:type="gramEnd"/>
          </w:p>
          <w:p w:rsidR="00426B1C" w:rsidRDefault="00426B1C" w:rsidP="00426B1C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</w:t>
            </w:r>
            <w:proofErr w:type="gramEnd"/>
          </w:p>
          <w:p w:rsidR="00426B1C" w:rsidRDefault="00426B1C" w:rsidP="00426B1C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</w:p>
        </w:tc>
      </w:tr>
    </w:tbl>
    <w:p w:rsidR="009661EF" w:rsidRDefault="009661EF" w:rsidP="009661EF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rPr>
          <w:rFonts w:asciiTheme="majorHAnsi" w:hAnsiTheme="majorHAnsi" w:cstheme="majorHAnsi"/>
          <w:color w:val="1B1B1B"/>
          <w:sz w:val="28"/>
          <w:szCs w:val="28"/>
        </w:rPr>
      </w:pPr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Isso dará aos pesquisadores a oportunidade de aprender sobre como esses animais estão se saindo, onde estão reivindicando território, quais são os desafios que </w:t>
      </w:r>
      <w:proofErr w:type="gramStart"/>
      <w:r w:rsidRPr="009661EF">
        <w:rPr>
          <w:rFonts w:asciiTheme="majorHAnsi" w:hAnsiTheme="majorHAnsi" w:cstheme="majorHAnsi"/>
          <w:color w:val="1B1B1B"/>
          <w:sz w:val="28"/>
          <w:szCs w:val="28"/>
        </w:rPr>
        <w:t>enfrentam,</w:t>
      </w:r>
      <w:proofErr w:type="gramEnd"/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 o que estão comendo e se estão se reproduzindo. Todas essas i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n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formações ajudarão os plan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e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jamentos futuros.</w:t>
      </w:r>
    </w:p>
    <w:p w:rsidR="00426B1C" w:rsidRDefault="00426B1C" w:rsidP="009661EF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rPr>
          <w:rFonts w:asciiTheme="majorHAnsi" w:hAnsiTheme="majorHAnsi" w:cstheme="majorHAnsi"/>
          <w:color w:val="1B1B1B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426B1C" w:rsidTr="00B64DE2">
        <w:tc>
          <w:tcPr>
            <w:tcW w:w="9778" w:type="dxa"/>
          </w:tcPr>
          <w:p w:rsidR="00426B1C" w:rsidRDefault="00426B1C" w:rsidP="00B64DE2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 xml:space="preserve">Como os animais serão monitorados? </w:t>
            </w:r>
          </w:p>
          <w:p w:rsidR="00426B1C" w:rsidRDefault="00426B1C" w:rsidP="00B64DE2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...................................................................................................................................</w:t>
            </w:r>
            <w:proofErr w:type="gramEnd"/>
          </w:p>
          <w:p w:rsidR="00426B1C" w:rsidRDefault="00426B1C" w:rsidP="00B64DE2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</w:t>
            </w:r>
            <w:proofErr w:type="gramEnd"/>
          </w:p>
          <w:p w:rsidR="00426B1C" w:rsidRDefault="00426B1C" w:rsidP="00B64DE2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</w:p>
        </w:tc>
      </w:tr>
    </w:tbl>
    <w:p w:rsidR="00426B1C" w:rsidRDefault="00426B1C" w:rsidP="009661EF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ajorHAnsi" w:hAnsiTheme="majorHAnsi" w:cstheme="majorHAnsi"/>
          <w:color w:val="1B1B1B"/>
          <w:sz w:val="28"/>
          <w:szCs w:val="28"/>
        </w:rPr>
      </w:pPr>
    </w:p>
    <w:p w:rsidR="00426B1C" w:rsidRDefault="00426B1C" w:rsidP="009661EF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ajorHAnsi" w:hAnsiTheme="majorHAnsi" w:cstheme="majorHAnsi"/>
          <w:color w:val="1B1B1B"/>
          <w:sz w:val="28"/>
          <w:szCs w:val="28"/>
        </w:rPr>
      </w:pPr>
    </w:p>
    <w:p w:rsidR="00426B1C" w:rsidRDefault="00426B1C" w:rsidP="009661EF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ajorHAnsi" w:hAnsiTheme="majorHAnsi" w:cstheme="majorHAnsi"/>
          <w:color w:val="1B1B1B"/>
          <w:sz w:val="28"/>
          <w:szCs w:val="28"/>
        </w:rPr>
      </w:pPr>
    </w:p>
    <w:p w:rsidR="00426B1C" w:rsidRDefault="00426B1C" w:rsidP="009661EF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ajorHAnsi" w:hAnsiTheme="majorHAnsi" w:cstheme="majorHAnsi"/>
          <w:color w:val="1B1B1B"/>
          <w:sz w:val="28"/>
          <w:szCs w:val="28"/>
        </w:rPr>
      </w:pPr>
    </w:p>
    <w:p w:rsidR="009661EF" w:rsidRDefault="009661EF" w:rsidP="00426B1C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rPr>
          <w:rFonts w:asciiTheme="majorHAnsi" w:hAnsiTheme="majorHAnsi" w:cstheme="majorHAnsi"/>
          <w:color w:val="1B1B1B"/>
          <w:sz w:val="28"/>
          <w:szCs w:val="28"/>
        </w:rPr>
      </w:pPr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Os 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</w:rPr>
        <w:t>diabos-da-tasmânia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 desapareceram inteirame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n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te da Austrália continental em grande parte porque </w:t>
      </w:r>
      <w:proofErr w:type="gramStart"/>
      <w:r w:rsidRPr="009661EF">
        <w:rPr>
          <w:rFonts w:asciiTheme="majorHAnsi" w:hAnsiTheme="majorHAnsi" w:cstheme="majorHAnsi"/>
          <w:color w:val="1B1B1B"/>
          <w:sz w:val="28"/>
          <w:szCs w:val="28"/>
        </w:rPr>
        <w:t>foram</w:t>
      </w:r>
      <w:proofErr w:type="gramEnd"/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 derrotados pelos 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</w:rPr>
        <w:t>dingos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 — uma espécie canina pr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e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dadora selvagem —, que caçam em mat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i</w:t>
      </w:r>
      <w:r w:rsidRPr="009661EF">
        <w:rPr>
          <w:rFonts w:asciiTheme="majorHAnsi" w:hAnsiTheme="majorHAnsi" w:cstheme="majorHAnsi"/>
          <w:color w:val="1B1B1B"/>
          <w:sz w:val="28"/>
          <w:szCs w:val="28"/>
        </w:rPr>
        <w:t>lhas. Assim, eles sobreviveram apenas na ilha da </w:t>
      </w:r>
      <w:hyperlink r:id="rId12" w:tgtFrame="_blank" w:history="1">
        <w:r w:rsidRPr="009661EF">
          <w:rPr>
            <w:rStyle w:val="Hyperlink"/>
            <w:rFonts w:asciiTheme="majorHAnsi" w:hAnsiTheme="majorHAnsi" w:cstheme="majorHAnsi"/>
            <w:b/>
            <w:bCs/>
            <w:color w:val="17B7D5"/>
            <w:sz w:val="28"/>
            <w:szCs w:val="28"/>
            <w:u w:val="none"/>
            <w:bdr w:val="none" w:sz="0" w:space="0" w:color="auto" w:frame="1"/>
          </w:rPr>
          <w:t>Tasmânia</w:t>
        </w:r>
      </w:hyperlink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, </w:t>
      </w:r>
      <w:proofErr w:type="gramStart"/>
      <w:r w:rsidRPr="009661EF">
        <w:rPr>
          <w:rFonts w:asciiTheme="majorHAnsi" w:hAnsiTheme="majorHAnsi" w:cstheme="majorHAnsi"/>
          <w:color w:val="1B1B1B"/>
          <w:sz w:val="28"/>
          <w:szCs w:val="28"/>
        </w:rPr>
        <w:t>onde</w:t>
      </w:r>
      <w:proofErr w:type="gramEnd"/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 os 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</w:rPr>
        <w:t>dingos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</w:rPr>
        <w:t xml:space="preserve"> nunca chegaram.</w:t>
      </w:r>
    </w:p>
    <w:p w:rsidR="00426B1C" w:rsidRDefault="00426B1C" w:rsidP="00426B1C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rPr>
          <w:rFonts w:asciiTheme="majorHAnsi" w:hAnsiTheme="majorHAnsi" w:cstheme="majorHAnsi"/>
          <w:color w:val="1B1B1B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426B1C" w:rsidTr="00426B1C">
        <w:tc>
          <w:tcPr>
            <w:tcW w:w="9778" w:type="dxa"/>
          </w:tcPr>
          <w:p w:rsidR="00426B1C" w:rsidRDefault="00426B1C" w:rsidP="00426B1C">
            <w:pPr>
              <w:pStyle w:val="NormalWeb"/>
              <w:spacing w:before="120" w:beforeAutospacing="0" w:after="0" w:afterAutospacing="0"/>
              <w:jc w:val="both"/>
              <w:rPr>
                <w:rFonts w:asciiTheme="majorHAnsi" w:hAnsiTheme="majorHAnsi" w:cstheme="majorHAnsi"/>
                <w:color w:val="1B1B1B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1B1B1B"/>
                <w:sz w:val="28"/>
                <w:szCs w:val="28"/>
              </w:rPr>
              <w:t xml:space="preserve">Por que os </w:t>
            </w:r>
            <w:proofErr w:type="spell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</w:rPr>
              <w:t>diabos-da</w:t>
            </w:r>
            <w:proofErr w:type="spellEnd"/>
            <w:r>
              <w:rPr>
                <w:rFonts w:asciiTheme="majorHAnsi" w:hAnsiTheme="majorHAnsi" w:cstheme="majorHAnsi"/>
                <w:color w:val="1B1B1B"/>
                <w:sz w:val="28"/>
                <w:szCs w:val="28"/>
              </w:rPr>
              <w:t xml:space="preserve">=tasmânia despareceram da Austrália? </w:t>
            </w:r>
          </w:p>
          <w:p w:rsidR="00426B1C" w:rsidRDefault="00426B1C" w:rsidP="00426B1C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...................................................................................................................................</w:t>
            </w:r>
            <w:proofErr w:type="gramEnd"/>
          </w:p>
          <w:p w:rsidR="00426B1C" w:rsidRDefault="00426B1C" w:rsidP="00426B1C">
            <w:pPr>
              <w:widowControl/>
              <w:spacing w:before="120" w:line="240" w:lineRule="auto"/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Theme="majorHAnsi" w:hAnsiTheme="majorHAnsi" w:cstheme="majorHAnsi"/>
                <w:color w:val="1B1B1B"/>
                <w:sz w:val="28"/>
                <w:szCs w:val="28"/>
                <w:shd w:val="clear" w:color="auto" w:fill="FFFFFF"/>
              </w:rPr>
              <w:t>................................................................................................................................</w:t>
            </w:r>
            <w:proofErr w:type="gramEnd"/>
          </w:p>
          <w:p w:rsidR="00426B1C" w:rsidRDefault="00426B1C" w:rsidP="00426B1C">
            <w:pPr>
              <w:pStyle w:val="NormalWeb"/>
              <w:spacing w:before="120" w:beforeAutospacing="0" w:after="0" w:afterAutospacing="0"/>
              <w:jc w:val="both"/>
              <w:rPr>
                <w:rFonts w:asciiTheme="majorHAnsi" w:hAnsiTheme="majorHAnsi" w:cstheme="majorHAnsi"/>
                <w:color w:val="1B1B1B"/>
                <w:sz w:val="28"/>
                <w:szCs w:val="28"/>
              </w:rPr>
            </w:pPr>
          </w:p>
        </w:tc>
      </w:tr>
    </w:tbl>
    <w:p w:rsidR="00426B1C" w:rsidRPr="009661EF" w:rsidRDefault="00426B1C" w:rsidP="00426B1C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ajorHAnsi" w:hAnsiTheme="majorHAnsi" w:cstheme="majorHAnsi"/>
          <w:color w:val="1B1B1B"/>
          <w:sz w:val="28"/>
          <w:szCs w:val="28"/>
        </w:rPr>
      </w:pPr>
    </w:p>
    <w:p w:rsidR="009661EF" w:rsidRPr="009661EF" w:rsidRDefault="009661EF" w:rsidP="00426B1C">
      <w:pPr>
        <w:widowControl/>
        <w:shd w:val="clear" w:color="auto" w:fill="FFFFFF"/>
        <w:suppressAutoHyphens w:val="0"/>
        <w:spacing w:before="120" w:line="240" w:lineRule="auto"/>
        <w:ind w:firstLine="720"/>
        <w:rPr>
          <w:rFonts w:asciiTheme="majorHAnsi" w:hAnsiTheme="majorHAnsi" w:cstheme="majorHAnsi"/>
          <w:sz w:val="28"/>
          <w:szCs w:val="28"/>
        </w:rPr>
      </w:pPr>
      <w:hyperlink r:id="rId13" w:tgtFrame="_blank" w:history="1">
        <w:r w:rsidRPr="009661EF">
          <w:rPr>
            <w:rStyle w:val="Hyperlink"/>
            <w:rFonts w:asciiTheme="majorHAnsi" w:hAnsiTheme="majorHAnsi" w:cstheme="majorHAnsi"/>
            <w:b/>
            <w:bCs/>
            <w:color w:val="17B7D5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Em nota</w:t>
        </w:r>
      </w:hyperlink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, a 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Aussie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 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Ark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 afirma que a reintrodução não só é um bom presságio para a recuperação a espécie, mas como predadores nativos e os maiores marsup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i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ais carnívoros do mundo, eles ajudam a controlar </w:t>
      </w:r>
      <w:hyperlink r:id="rId14" w:tgtFrame="_blank" w:history="1">
        <w:r w:rsidRPr="009661EF">
          <w:rPr>
            <w:rStyle w:val="Hyperlink"/>
            <w:rFonts w:asciiTheme="majorHAnsi" w:hAnsiTheme="majorHAnsi" w:cstheme="majorHAnsi"/>
            <w:b/>
            <w:bCs/>
            <w:color w:val="17B7D5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gatos selvagens</w:t>
        </w:r>
      </w:hyperlink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 e raposas que </w:t>
      </w:r>
      <w:hyperlink r:id="rId15" w:tgtFrame="_blank" w:history="1">
        <w:r w:rsidRPr="009661EF">
          <w:rPr>
            <w:rStyle w:val="Hyperlink"/>
            <w:rFonts w:asciiTheme="majorHAnsi" w:hAnsiTheme="majorHAnsi" w:cstheme="majorHAnsi"/>
            <w:b/>
            <w:bCs/>
            <w:color w:val="17B7D5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ameaçam</w:t>
        </w:r>
      </w:hyperlink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 outras espécies endêmicas. “Em 100 anos, vamos olhar para este dia como o dia que deu início à restauração ecológica de um país inteiro”, disse </w:t>
      </w:r>
      <w:proofErr w:type="spellStart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Tim</w:t>
      </w:r>
      <w:proofErr w:type="spellEnd"/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 xml:space="preserve"> Faulkner, presidente da organiz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a</w:t>
      </w:r>
      <w:r w:rsidRPr="009661EF">
        <w:rPr>
          <w:rFonts w:asciiTheme="majorHAnsi" w:hAnsiTheme="majorHAnsi" w:cstheme="majorHAnsi"/>
          <w:color w:val="1B1B1B"/>
          <w:sz w:val="28"/>
          <w:szCs w:val="28"/>
          <w:shd w:val="clear" w:color="auto" w:fill="FFFFFF"/>
        </w:rPr>
        <w:t>ção.</w:t>
      </w:r>
    </w:p>
    <w:p w:rsidR="009661EF" w:rsidRDefault="009661EF" w:rsidP="00E3790B">
      <w:pPr>
        <w:pStyle w:val="texto-IEIJ"/>
        <w:jc w:val="center"/>
      </w:pPr>
    </w:p>
    <w:p w:rsidR="00426B1C" w:rsidRDefault="00426B1C" w:rsidP="00E3790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3571875" cy="3571875"/>
            <wp:effectExtent l="19050" t="0" r="9525" b="0"/>
            <wp:docPr id="2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1C" w:rsidRDefault="00426B1C" w:rsidP="00E3790B">
      <w:pPr>
        <w:pStyle w:val="texto-IEIJ"/>
        <w:jc w:val="center"/>
      </w:pPr>
      <w:proofErr w:type="spellStart"/>
      <w:r>
        <w:t>Dingos</w:t>
      </w:r>
      <w:proofErr w:type="spellEnd"/>
      <w:r>
        <w:t xml:space="preserve"> australianos</w:t>
      </w:r>
    </w:p>
    <w:p w:rsidR="009661EF" w:rsidRDefault="009661EF" w:rsidP="00E3790B">
      <w:pPr>
        <w:pStyle w:val="texto-IEIJ"/>
        <w:jc w:val="center"/>
      </w:pPr>
    </w:p>
    <w:sectPr w:rsidR="009661EF" w:rsidSect="003F36D1">
      <w:headerReference w:type="first" r:id="rId17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AF4" w:rsidRPr="007E5A87" w:rsidRDefault="00835AF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835AF4" w:rsidRPr="007E5A87" w:rsidRDefault="00835AF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AF4" w:rsidRPr="007E5A87" w:rsidRDefault="00835AF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835AF4" w:rsidRPr="007E5A87" w:rsidRDefault="00835AF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53A7">
      <w:t>Edição 36</w:t>
    </w:r>
    <w:proofErr w:type="gramStart"/>
    <w:r w:rsidR="00FA53A7">
      <w:t xml:space="preserve"> </w:t>
    </w:r>
    <w:r>
      <w:t xml:space="preserve"> </w:t>
    </w:r>
    <w:proofErr w:type="gramEnd"/>
    <w:r>
      <w:t>MMXX</w:t>
    </w:r>
    <w:r>
      <w:tab/>
    </w:r>
    <w:r>
      <w:tab/>
      <w:t xml:space="preserve">Fase </w:t>
    </w:r>
    <w:r w:rsidR="00FA53A7">
      <w:t>1</w:t>
    </w:r>
    <w:r w:rsidR="0004742C">
      <w:t xml:space="preserve"> </w:t>
    </w:r>
    <w:r>
      <w:tab/>
    </w:r>
    <w:r w:rsidR="00EA0391">
      <w:t xml:space="preserve">grupo </w:t>
    </w:r>
    <w:r w:rsidR="00426B1C">
      <w:t>épsilon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1B03DA"/>
    <w:multiLevelType w:val="multilevel"/>
    <w:tmpl w:val="08DAF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E63CA"/>
    <w:rsid w:val="001773AF"/>
    <w:rsid w:val="001F2723"/>
    <w:rsid w:val="00210269"/>
    <w:rsid w:val="00211C76"/>
    <w:rsid w:val="002F2DEE"/>
    <w:rsid w:val="00354698"/>
    <w:rsid w:val="003768D0"/>
    <w:rsid w:val="003F36D1"/>
    <w:rsid w:val="00426B1C"/>
    <w:rsid w:val="00445F77"/>
    <w:rsid w:val="00480544"/>
    <w:rsid w:val="00531E78"/>
    <w:rsid w:val="005F569C"/>
    <w:rsid w:val="006A74B1"/>
    <w:rsid w:val="00761FAE"/>
    <w:rsid w:val="00792335"/>
    <w:rsid w:val="00797C3D"/>
    <w:rsid w:val="008005A6"/>
    <w:rsid w:val="00835AF4"/>
    <w:rsid w:val="0087700F"/>
    <w:rsid w:val="008A1D4D"/>
    <w:rsid w:val="008F06E4"/>
    <w:rsid w:val="00952BEC"/>
    <w:rsid w:val="009661EF"/>
    <w:rsid w:val="009C5167"/>
    <w:rsid w:val="009D6BDC"/>
    <w:rsid w:val="009E5CBE"/>
    <w:rsid w:val="00AA55A1"/>
    <w:rsid w:val="00AC14E6"/>
    <w:rsid w:val="00AC35A0"/>
    <w:rsid w:val="00AC440B"/>
    <w:rsid w:val="00B83F02"/>
    <w:rsid w:val="00C32704"/>
    <w:rsid w:val="00C75705"/>
    <w:rsid w:val="00CA3BBB"/>
    <w:rsid w:val="00CB0950"/>
    <w:rsid w:val="00CE27D2"/>
    <w:rsid w:val="00D111FC"/>
    <w:rsid w:val="00DF4FE8"/>
    <w:rsid w:val="00E3790B"/>
    <w:rsid w:val="00E47AC3"/>
    <w:rsid w:val="00E95AEC"/>
    <w:rsid w:val="00EA0391"/>
    <w:rsid w:val="00EC3671"/>
    <w:rsid w:val="00ED02F2"/>
    <w:rsid w:val="00EF77D2"/>
    <w:rsid w:val="00F535B9"/>
    <w:rsid w:val="00F77A4C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paragraph" w:styleId="EndereoHTML">
    <w:name w:val="HTML Address"/>
    <w:basedOn w:val="Normal"/>
    <w:link w:val="EndereoHTMLChar"/>
    <w:uiPriority w:val="99"/>
    <w:semiHidden/>
    <w:unhideWhenUsed/>
    <w:rsid w:val="009661EF"/>
    <w:pPr>
      <w:widowControl/>
      <w:suppressAutoHyphens w:val="0"/>
      <w:spacing w:line="240" w:lineRule="auto"/>
      <w:jc w:val="left"/>
    </w:pPr>
    <w:rPr>
      <w:rFonts w:ascii="Times New Roman" w:eastAsia="Times New Roman" w:hAnsi="Times New Roman" w:cs="Times New Roman"/>
      <w:i/>
      <w:iCs/>
      <w:sz w:val="24"/>
      <w:szCs w:val="24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9661EF"/>
    <w:rPr>
      <w:rFonts w:ascii="Times New Roman" w:eastAsia="Times New Roman" w:hAnsi="Times New Roman" w:cs="Times New Roman"/>
      <w:i/>
      <w:iCs/>
      <w:sz w:val="24"/>
      <w:szCs w:val="24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ussieark.org.au/devilcomeback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evistagalileu.globo.com/Ciencia/Biologia/noticia/2018/09/cachorro-pode-ajudar-salvar-passaros-de-extincao-na-tasmania.htm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revistagalileu.globo.com/Ciencia/Biologia/noticia/2020/06/atropelamentos-em-rodovias-brasileiras-ameacam-existencia-do-tatu-canastra.html" TargetMode="External"/><Relationship Id="rId10" Type="http://schemas.openxmlformats.org/officeDocument/2006/relationships/hyperlink" Target="https://revistagalileu.globo.com/Ciencia/Biologia/noticia/2020/05/australia-divulga-nova-imagem-do-extinto-tigre-da-tasmania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evistagalileu.globo.com/Ciencia/Meio-Ambiente/noticia/2019/10/gato-selvagem-e-flagrado-devorando-carcaca-de-canguru-na-australia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655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2020-11-19T01:07:00Z</cp:lastPrinted>
  <dcterms:created xsi:type="dcterms:W3CDTF">2020-11-23T02:34:00Z</dcterms:created>
  <dcterms:modified xsi:type="dcterms:W3CDTF">2020-11-23T02:34:00Z</dcterms:modified>
  <dc:language>pt-BR</dc:language>
</cp:coreProperties>
</file>