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76" w:rsidRDefault="00076BAD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C76" w:rsidRDefault="00211C76" w:rsidP="00211C76">
      <w:pPr>
        <w:pStyle w:val="ttulo-IEIJ"/>
        <w:jc w:val="center"/>
        <w:rPr>
          <w:rFonts w:ascii="Arial" w:hAnsi="Arial" w:cs="Arial"/>
          <w:color w:val="1B1B1B"/>
          <w:sz w:val="29"/>
          <w:szCs w:val="29"/>
          <w:shd w:val="clear" w:color="auto" w:fill="FFFFFF"/>
        </w:rPr>
      </w:pPr>
      <w:r w:rsidRPr="00211C76">
        <w:rPr>
          <w:sz w:val="32"/>
          <w:szCs w:val="32"/>
          <w:lang w:val="pt-PT"/>
        </w:rPr>
        <w:t xml:space="preserve"> </w:t>
      </w:r>
      <w:r w:rsidR="00FA53A7">
        <w:rPr>
          <w:rFonts w:ascii="Arial" w:hAnsi="Arial" w:cs="Arial"/>
          <w:color w:val="1B1B1B"/>
          <w:sz w:val="29"/>
          <w:szCs w:val="29"/>
          <w:shd w:val="clear" w:color="auto" w:fill="FFFFFF"/>
        </w:rPr>
        <w:t>"#DevilComeback"</w:t>
      </w:r>
    </w:p>
    <w:p w:rsidR="006A781C" w:rsidRDefault="006A781C" w:rsidP="006A781C">
      <w:pPr>
        <w:pStyle w:val="Ttulo2"/>
        <w:shd w:val="clear" w:color="auto" w:fill="FFFFFF"/>
        <w:spacing w:before="312" w:after="24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A mordida do demônio da tasmânia justifica o nome de diabo?</w:t>
      </w:r>
    </w:p>
    <w:p w:rsidR="006A781C" w:rsidRPr="006A781C" w:rsidRDefault="006A781C" w:rsidP="006A781C">
      <w:pPr>
        <w:pStyle w:val="texto-IEIJ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="Helvetica" w:hAnsi="Helvetica" w:cs="Helvetica"/>
          <w:noProof/>
          <w:color w:val="404040"/>
          <w:sz w:val="27"/>
          <w:szCs w:val="27"/>
          <w:shd w:val="clear" w:color="auto" w:fill="FFFFFF"/>
          <w:lang w:eastAsia="pt-BR" w:bidi="ar-SA"/>
        </w:rPr>
        <w:drawing>
          <wp:inline distT="0" distB="0" distL="0" distR="0">
            <wp:extent cx="6238875" cy="4762500"/>
            <wp:effectExtent l="19050" t="0" r="9525" b="0"/>
            <wp:docPr id="2" name="Imagem 1" descr="Diabo da tasmânia em momento de agressivi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bo da tasmânia em momento de agressividad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81C">
        <w:rPr>
          <w:rFonts w:asciiTheme="majorHAnsi" w:hAnsiTheme="majorHAnsi" w:cstheme="majorHAnsi"/>
          <w:sz w:val="24"/>
          <w:szCs w:val="24"/>
        </w:rPr>
        <w:t>Diabo da tasmânia em momento de agressividade</w:t>
      </w:r>
    </w:p>
    <w:p w:rsidR="006A781C" w:rsidRPr="006A781C" w:rsidRDefault="006A781C" w:rsidP="006A781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404040"/>
        </w:rPr>
      </w:pPr>
      <w:r w:rsidRPr="006A781C">
        <w:rPr>
          <w:rFonts w:asciiTheme="majorHAnsi" w:hAnsiTheme="majorHAnsi" w:cstheme="majorHAnsi"/>
          <w:color w:val="404040"/>
        </w:rPr>
        <w:t>Sim, a mordida é muito forte mesmo! Segundo um documentário da </w:t>
      </w:r>
      <w:proofErr w:type="spellStart"/>
      <w:r w:rsidRPr="006A781C">
        <w:rPr>
          <w:rFonts w:asciiTheme="majorHAnsi" w:hAnsiTheme="majorHAnsi" w:cstheme="majorHAnsi"/>
          <w:color w:val="404040"/>
        </w:rPr>
        <w:fldChar w:fldCharType="begin"/>
      </w:r>
      <w:r w:rsidRPr="006A781C">
        <w:rPr>
          <w:rFonts w:asciiTheme="majorHAnsi" w:hAnsiTheme="majorHAnsi" w:cstheme="majorHAnsi"/>
          <w:color w:val="404040"/>
        </w:rPr>
        <w:instrText xml:space="preserve"> HYPERLINK "https://www.youtube.com/watch?v=iyvPjn2m240" </w:instrText>
      </w:r>
      <w:r w:rsidRPr="006A781C">
        <w:rPr>
          <w:rFonts w:asciiTheme="majorHAnsi" w:hAnsiTheme="majorHAnsi" w:cstheme="majorHAnsi"/>
          <w:color w:val="404040"/>
        </w:rPr>
        <w:fldChar w:fldCharType="separate"/>
      </w:r>
      <w:r w:rsidRPr="006A781C">
        <w:rPr>
          <w:rStyle w:val="Hyperlink"/>
          <w:rFonts w:asciiTheme="majorHAnsi" w:hAnsiTheme="majorHAnsi" w:cstheme="majorHAnsi"/>
          <w:color w:val="337AB7"/>
        </w:rPr>
        <w:t>National</w:t>
      </w:r>
      <w:proofErr w:type="spellEnd"/>
      <w:r w:rsidRPr="006A781C">
        <w:rPr>
          <w:rStyle w:val="Hyperlink"/>
          <w:rFonts w:asciiTheme="majorHAnsi" w:hAnsiTheme="majorHAnsi" w:cstheme="majorHAnsi"/>
          <w:color w:val="337AB7"/>
        </w:rPr>
        <w:t xml:space="preserve"> </w:t>
      </w:r>
      <w:proofErr w:type="spellStart"/>
      <w:r w:rsidRPr="006A781C">
        <w:rPr>
          <w:rStyle w:val="Hyperlink"/>
          <w:rFonts w:asciiTheme="majorHAnsi" w:hAnsiTheme="majorHAnsi" w:cstheme="majorHAnsi"/>
          <w:color w:val="337AB7"/>
        </w:rPr>
        <w:t>Geogr</w:t>
      </w:r>
      <w:r w:rsidRPr="006A781C">
        <w:rPr>
          <w:rStyle w:val="Hyperlink"/>
          <w:rFonts w:asciiTheme="majorHAnsi" w:hAnsiTheme="majorHAnsi" w:cstheme="majorHAnsi"/>
          <w:color w:val="337AB7"/>
        </w:rPr>
        <w:t>a</w:t>
      </w:r>
      <w:r w:rsidRPr="006A781C">
        <w:rPr>
          <w:rStyle w:val="Hyperlink"/>
          <w:rFonts w:asciiTheme="majorHAnsi" w:hAnsiTheme="majorHAnsi" w:cstheme="majorHAnsi"/>
          <w:color w:val="337AB7"/>
        </w:rPr>
        <w:t>phic</w:t>
      </w:r>
      <w:proofErr w:type="spellEnd"/>
      <w:r w:rsidRPr="006A781C">
        <w:rPr>
          <w:rFonts w:asciiTheme="majorHAnsi" w:hAnsiTheme="majorHAnsi" w:cstheme="majorHAnsi"/>
          <w:color w:val="404040"/>
        </w:rPr>
        <w:fldChar w:fldCharType="end"/>
      </w:r>
      <w:r w:rsidRPr="006A781C">
        <w:rPr>
          <w:rFonts w:asciiTheme="majorHAnsi" w:hAnsiTheme="majorHAnsi" w:cstheme="majorHAnsi"/>
          <w:color w:val="404040"/>
        </w:rPr>
        <w:t>, </w:t>
      </w:r>
      <w:r w:rsidRPr="006A781C">
        <w:rPr>
          <w:rStyle w:val="Forte"/>
          <w:rFonts w:asciiTheme="majorHAnsi" w:hAnsiTheme="majorHAnsi" w:cstheme="majorHAnsi"/>
          <w:color w:val="404040"/>
        </w:rPr>
        <w:t>a mo</w:t>
      </w:r>
      <w:r w:rsidRPr="006A781C">
        <w:rPr>
          <w:rStyle w:val="Forte"/>
          <w:rFonts w:asciiTheme="majorHAnsi" w:hAnsiTheme="majorHAnsi" w:cstheme="majorHAnsi"/>
          <w:color w:val="404040"/>
        </w:rPr>
        <w:t>r</w:t>
      </w:r>
      <w:r w:rsidRPr="006A781C">
        <w:rPr>
          <w:rStyle w:val="Forte"/>
          <w:rFonts w:asciiTheme="majorHAnsi" w:hAnsiTheme="majorHAnsi" w:cstheme="majorHAnsi"/>
          <w:color w:val="404040"/>
        </w:rPr>
        <w:t>dida é uma das mais poderosas de todos os mamíferos</w:t>
      </w:r>
      <w:r w:rsidRPr="006A781C">
        <w:rPr>
          <w:rFonts w:asciiTheme="majorHAnsi" w:hAnsiTheme="majorHAnsi" w:cstheme="majorHAnsi"/>
          <w:color w:val="404040"/>
        </w:rPr>
        <w:t>.</w:t>
      </w:r>
    </w:p>
    <w:p w:rsidR="006A781C" w:rsidRPr="006A781C" w:rsidRDefault="006A781C" w:rsidP="006A781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404040"/>
        </w:rPr>
      </w:pPr>
      <w:r w:rsidRPr="006A781C">
        <w:rPr>
          <w:rFonts w:asciiTheme="majorHAnsi" w:hAnsiTheme="majorHAnsi" w:cstheme="majorHAnsi"/>
          <w:color w:val="404040"/>
        </w:rPr>
        <w:t>Sua mandíbula pode chegar a 120 graus e seus dentes são capazes de devorar de tudo: da carne aos ossos!</w:t>
      </w:r>
    </w:p>
    <w:p w:rsidR="006A781C" w:rsidRPr="006A781C" w:rsidRDefault="006A781C" w:rsidP="006A781C">
      <w:pPr>
        <w:pStyle w:val="Ttulo2"/>
        <w:shd w:val="clear" w:color="auto" w:fill="FFFFFF"/>
        <w:spacing w:before="120" w:line="240" w:lineRule="auto"/>
        <w:rPr>
          <w:rFonts w:cstheme="majorHAnsi"/>
          <w:color w:val="404040"/>
          <w:sz w:val="24"/>
          <w:szCs w:val="24"/>
        </w:rPr>
      </w:pPr>
      <w:proofErr w:type="spellStart"/>
      <w:r w:rsidRPr="006A781C">
        <w:rPr>
          <w:rFonts w:cstheme="majorHAnsi"/>
          <w:color w:val="404040"/>
          <w:sz w:val="24"/>
          <w:szCs w:val="24"/>
        </w:rPr>
        <w:t>Vombate</w:t>
      </w:r>
      <w:proofErr w:type="spellEnd"/>
      <w:r w:rsidRPr="006A781C">
        <w:rPr>
          <w:rFonts w:cstheme="majorHAnsi"/>
          <w:color w:val="404040"/>
          <w:sz w:val="24"/>
          <w:szCs w:val="24"/>
        </w:rPr>
        <w:t xml:space="preserve"> e outras presas! Quais são os hábitos alimentares do diabo da tasmânia?</w:t>
      </w:r>
    </w:p>
    <w:p w:rsidR="006A781C" w:rsidRPr="006A781C" w:rsidRDefault="006A781C" w:rsidP="006A781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404040"/>
        </w:rPr>
      </w:pPr>
      <w:r w:rsidRPr="006A781C">
        <w:rPr>
          <w:rFonts w:asciiTheme="majorHAnsi" w:hAnsiTheme="majorHAnsi" w:cstheme="majorHAnsi"/>
          <w:color w:val="404040"/>
        </w:rPr>
        <w:t>Animais carnívoros, eles costumam alimentar-se de coelhos, ovos de pássaros, larvas de i</w:t>
      </w:r>
      <w:r w:rsidRPr="006A781C">
        <w:rPr>
          <w:rFonts w:asciiTheme="majorHAnsi" w:hAnsiTheme="majorHAnsi" w:cstheme="majorHAnsi"/>
          <w:color w:val="404040"/>
        </w:rPr>
        <w:t>n</w:t>
      </w:r>
      <w:r w:rsidRPr="006A781C">
        <w:rPr>
          <w:rFonts w:asciiTheme="majorHAnsi" w:hAnsiTheme="majorHAnsi" w:cstheme="majorHAnsi"/>
          <w:color w:val="404040"/>
        </w:rPr>
        <w:t xml:space="preserve">setos, </w:t>
      </w:r>
      <w:proofErr w:type="spellStart"/>
      <w:r w:rsidRPr="006A781C">
        <w:rPr>
          <w:rFonts w:asciiTheme="majorHAnsi" w:hAnsiTheme="majorHAnsi" w:cstheme="majorHAnsi"/>
          <w:color w:val="404040"/>
        </w:rPr>
        <w:t>vombates</w:t>
      </w:r>
      <w:proofErr w:type="spellEnd"/>
      <w:r w:rsidRPr="006A781C">
        <w:rPr>
          <w:rFonts w:asciiTheme="majorHAnsi" w:hAnsiTheme="majorHAnsi" w:cstheme="majorHAnsi"/>
          <w:color w:val="404040"/>
        </w:rPr>
        <w:t xml:space="preserve"> e animais mortos.</w:t>
      </w:r>
    </w:p>
    <w:p w:rsidR="006A781C" w:rsidRPr="006A781C" w:rsidRDefault="006A781C" w:rsidP="006A781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404040"/>
        </w:rPr>
      </w:pPr>
      <w:r w:rsidRPr="006A781C">
        <w:rPr>
          <w:rFonts w:asciiTheme="majorHAnsi" w:hAnsiTheme="majorHAnsi" w:cstheme="majorHAnsi"/>
          <w:color w:val="404040"/>
        </w:rPr>
        <w:lastRenderedPageBreak/>
        <w:t>É importante ter em mente que esses animais gostam mesmo de comer, </w:t>
      </w:r>
      <w:r w:rsidRPr="006A781C">
        <w:rPr>
          <w:rStyle w:val="Forte"/>
          <w:rFonts w:asciiTheme="majorHAnsi" w:hAnsiTheme="majorHAnsi" w:cstheme="majorHAnsi"/>
          <w:color w:val="404040"/>
        </w:rPr>
        <w:t xml:space="preserve">chegando a se </w:t>
      </w:r>
      <w:r w:rsidRPr="006A781C">
        <w:rPr>
          <w:rStyle w:val="Forte"/>
          <w:rFonts w:asciiTheme="majorHAnsi" w:hAnsiTheme="majorHAnsi" w:cstheme="majorHAnsi"/>
          <w:color w:val="404040"/>
        </w:rPr>
        <w:t>a</w:t>
      </w:r>
      <w:r w:rsidRPr="006A781C">
        <w:rPr>
          <w:rStyle w:val="Forte"/>
          <w:rFonts w:asciiTheme="majorHAnsi" w:hAnsiTheme="majorHAnsi" w:cstheme="majorHAnsi"/>
          <w:color w:val="404040"/>
        </w:rPr>
        <w:t>limentar diariamente do que seria proporcional a 15% do peso do seu corpo</w:t>
      </w:r>
      <w:r w:rsidRPr="006A781C">
        <w:rPr>
          <w:rFonts w:asciiTheme="majorHAnsi" w:hAnsiTheme="majorHAnsi" w:cstheme="majorHAnsi"/>
          <w:color w:val="404040"/>
        </w:rPr>
        <w:t>!</w:t>
      </w:r>
    </w:p>
    <w:p w:rsidR="006A781C" w:rsidRPr="006A781C" w:rsidRDefault="006A781C" w:rsidP="006A781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404040"/>
        </w:rPr>
      </w:pPr>
      <w:r w:rsidRPr="006A781C">
        <w:rPr>
          <w:rFonts w:asciiTheme="majorHAnsi" w:hAnsiTheme="majorHAnsi" w:cstheme="majorHAnsi"/>
          <w:color w:val="404040"/>
        </w:rPr>
        <w:t>Os diabos da tasmânia têm hábitos noturnos de caça, gostando de estar solitários. Podem chegar a percorrer longos 15 km por noite, só para poder comer. Quando estão defendendo sua comida, costumam ser muito agressivos.</w:t>
      </w:r>
    </w:p>
    <w:p w:rsidR="006A781C" w:rsidRPr="006A781C" w:rsidRDefault="006A781C" w:rsidP="006A781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404040"/>
        </w:rPr>
      </w:pPr>
      <w:r w:rsidRPr="006A781C">
        <w:rPr>
          <w:rFonts w:asciiTheme="majorHAnsi" w:hAnsiTheme="majorHAnsi" w:cstheme="majorHAnsi"/>
          <w:color w:val="404040"/>
        </w:rPr>
        <w:t>Nos momentos em que esses animais estão em grupo, têm dois hábitos comuns: ou estão come</w:t>
      </w:r>
      <w:r w:rsidRPr="006A781C">
        <w:rPr>
          <w:rFonts w:asciiTheme="majorHAnsi" w:hAnsiTheme="majorHAnsi" w:cstheme="majorHAnsi"/>
          <w:color w:val="404040"/>
        </w:rPr>
        <w:t>n</w:t>
      </w:r>
      <w:r w:rsidRPr="006A781C">
        <w:rPr>
          <w:rFonts w:asciiTheme="majorHAnsi" w:hAnsiTheme="majorHAnsi" w:cstheme="majorHAnsi"/>
          <w:color w:val="404040"/>
        </w:rPr>
        <w:t xml:space="preserve">do </w:t>
      </w:r>
      <w:proofErr w:type="gramStart"/>
      <w:r w:rsidRPr="006A781C">
        <w:rPr>
          <w:rFonts w:asciiTheme="majorHAnsi" w:hAnsiTheme="majorHAnsi" w:cstheme="majorHAnsi"/>
          <w:color w:val="404040"/>
        </w:rPr>
        <w:t>juntos uma carcaça de animal</w:t>
      </w:r>
      <w:proofErr w:type="gramEnd"/>
      <w:r w:rsidRPr="006A781C">
        <w:rPr>
          <w:rFonts w:asciiTheme="majorHAnsi" w:hAnsiTheme="majorHAnsi" w:cstheme="majorHAnsi"/>
          <w:color w:val="404040"/>
        </w:rPr>
        <w:t xml:space="preserve"> ou estão brigando.</w:t>
      </w:r>
    </w:p>
    <w:p w:rsidR="006A781C" w:rsidRDefault="006A781C" w:rsidP="00FA53A7">
      <w:pPr>
        <w:pStyle w:val="texto-IEIJ"/>
      </w:pPr>
    </w:p>
    <w:p w:rsidR="006A781C" w:rsidRDefault="006A781C" w:rsidP="00FA53A7">
      <w:pPr>
        <w:pStyle w:val="texto-IEIJ"/>
        <w:rPr>
          <w:sz w:val="24"/>
          <w:szCs w:val="24"/>
        </w:rPr>
      </w:pPr>
      <w:r w:rsidRPr="006A781C">
        <w:rPr>
          <w:sz w:val="24"/>
          <w:szCs w:val="24"/>
        </w:rPr>
        <w:t xml:space="preserve">Questão </w:t>
      </w:r>
      <w:proofErr w:type="gramStart"/>
      <w:r w:rsidRPr="006A781C">
        <w:rPr>
          <w:sz w:val="24"/>
          <w:szCs w:val="24"/>
        </w:rPr>
        <w:t>1</w:t>
      </w:r>
      <w:proofErr w:type="gramEnd"/>
    </w:p>
    <w:p w:rsidR="006A781C" w:rsidRPr="006A781C" w:rsidRDefault="006A781C" w:rsidP="006A781C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Identifique </w:t>
      </w:r>
      <w:r w:rsidRPr="006A781C">
        <w:rPr>
          <w:sz w:val="24"/>
          <w:szCs w:val="24"/>
        </w:rPr>
        <w:t xml:space="preserve">duas características do corpo do </w:t>
      </w:r>
      <w:proofErr w:type="spellStart"/>
      <w:r>
        <w:rPr>
          <w:sz w:val="24"/>
          <w:szCs w:val="24"/>
        </w:rPr>
        <w:t>diabo-da-tasmânia</w:t>
      </w:r>
      <w:proofErr w:type="spellEnd"/>
      <w:r w:rsidRPr="006A781C">
        <w:rPr>
          <w:sz w:val="24"/>
          <w:szCs w:val="24"/>
        </w:rPr>
        <w:t>, referidas no texto, que se relacionam com o seu regime alimentar.</w:t>
      </w:r>
    </w:p>
    <w:p w:rsidR="006A781C" w:rsidRDefault="006A781C" w:rsidP="00FA53A7">
      <w:pPr>
        <w:pStyle w:val="texto-IEIJ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81C" w:rsidRDefault="006A781C" w:rsidP="00FA53A7">
      <w:pPr>
        <w:pStyle w:val="texto-IEIJ"/>
        <w:rPr>
          <w:sz w:val="24"/>
          <w:szCs w:val="24"/>
        </w:rPr>
      </w:pPr>
    </w:p>
    <w:p w:rsidR="006A781C" w:rsidRDefault="006A781C" w:rsidP="006A781C">
      <w:pPr>
        <w:pStyle w:val="texto-IEIJ"/>
        <w:jc w:val="both"/>
        <w:rPr>
          <w:sz w:val="24"/>
          <w:szCs w:val="24"/>
        </w:rPr>
      </w:pPr>
      <w:r w:rsidRPr="006A781C">
        <w:rPr>
          <w:sz w:val="24"/>
          <w:szCs w:val="24"/>
        </w:rPr>
        <w:t>II. . Na Figura 1, estão representados, de forma esquemática, dois tipos de dentição, A e B.</w:t>
      </w:r>
    </w:p>
    <w:p w:rsidR="006A781C" w:rsidRDefault="006A781C" w:rsidP="006A781C">
      <w:pPr>
        <w:pStyle w:val="texto-IEIJ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4905375" cy="1990725"/>
            <wp:effectExtent l="19050" t="0" r="9525" b="0"/>
            <wp:docPr id="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81C" w:rsidRDefault="006A781C" w:rsidP="006A781C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Complete o texto. Preencha</w:t>
      </w:r>
      <w:r w:rsidRPr="006A781C">
        <w:rPr>
          <w:sz w:val="24"/>
          <w:szCs w:val="24"/>
        </w:rPr>
        <w:t xml:space="preserve"> cada um dos espaços em branco com uma das opções apresentadas entre parênteses. </w:t>
      </w:r>
    </w:p>
    <w:p w:rsidR="006A781C" w:rsidRDefault="006A781C" w:rsidP="00232452">
      <w:pPr>
        <w:pStyle w:val="texto-IEIJ"/>
        <w:ind w:firstLine="720"/>
        <w:jc w:val="both"/>
        <w:rPr>
          <w:sz w:val="24"/>
          <w:szCs w:val="24"/>
        </w:rPr>
      </w:pPr>
      <w:r w:rsidRPr="006A781C">
        <w:rPr>
          <w:sz w:val="24"/>
          <w:szCs w:val="24"/>
        </w:rPr>
        <w:t xml:space="preserve">Quanto ao seu regime alimentar, o </w:t>
      </w:r>
      <w:proofErr w:type="spellStart"/>
      <w:r w:rsidR="00232452">
        <w:rPr>
          <w:sz w:val="24"/>
          <w:szCs w:val="24"/>
        </w:rPr>
        <w:t>diabo-da-tasmânia</w:t>
      </w:r>
      <w:proofErr w:type="spellEnd"/>
      <w:r w:rsidR="00232452">
        <w:rPr>
          <w:sz w:val="24"/>
          <w:szCs w:val="24"/>
        </w:rPr>
        <w:t xml:space="preserve"> </w:t>
      </w:r>
      <w:r w:rsidRPr="006A781C">
        <w:rPr>
          <w:sz w:val="24"/>
          <w:szCs w:val="24"/>
        </w:rPr>
        <w:t>é um animal __________________ (herbívoro / carnívoro / omnívoro). O seu tipo de dentição está representado no esquema __________________ (A / B). Os dentes mais desenvolvidos são os __________________ (incisivos / caninos / molares).</w:t>
      </w:r>
    </w:p>
    <w:p w:rsidR="00232452" w:rsidRDefault="00232452" w:rsidP="00232452">
      <w:pPr>
        <w:pStyle w:val="texto-IEIJ"/>
        <w:jc w:val="both"/>
        <w:rPr>
          <w:sz w:val="24"/>
          <w:szCs w:val="24"/>
        </w:rPr>
      </w:pPr>
    </w:p>
    <w:p w:rsidR="00232452" w:rsidRDefault="00232452" w:rsidP="00232452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2</w:t>
      </w:r>
      <w:proofErr w:type="gramEnd"/>
    </w:p>
    <w:p w:rsidR="00232452" w:rsidRDefault="00232452" w:rsidP="00232452">
      <w:pPr>
        <w:pStyle w:val="texto-IEIJ"/>
        <w:ind w:firstLine="720"/>
        <w:jc w:val="both"/>
        <w:rPr>
          <w:sz w:val="24"/>
          <w:szCs w:val="24"/>
        </w:rPr>
      </w:pPr>
      <w:r w:rsidRPr="00232452">
        <w:rPr>
          <w:sz w:val="24"/>
          <w:szCs w:val="24"/>
        </w:rPr>
        <w:t>Num trabalho escolar, o Pedro escreveu a frase seguinte.</w:t>
      </w:r>
    </w:p>
    <w:p w:rsidR="00232452" w:rsidRDefault="00232452" w:rsidP="00232452">
      <w:pPr>
        <w:pStyle w:val="texto-IEIJ"/>
        <w:jc w:val="center"/>
        <w:rPr>
          <w:sz w:val="24"/>
          <w:szCs w:val="24"/>
        </w:rPr>
      </w:pPr>
      <w:r w:rsidRPr="00232452">
        <w:rPr>
          <w:sz w:val="24"/>
          <w:szCs w:val="24"/>
        </w:rPr>
        <w:t>«Nove décimos da alimentação do lince-ibérico são compostos por coelho</w:t>
      </w:r>
      <w:r>
        <w:rPr>
          <w:sz w:val="24"/>
          <w:szCs w:val="24"/>
        </w:rPr>
        <w:t>s selvagens</w:t>
      </w:r>
      <w:r w:rsidRPr="00232452">
        <w:rPr>
          <w:sz w:val="24"/>
          <w:szCs w:val="24"/>
        </w:rPr>
        <w:t xml:space="preserve"> e um quinto é composto por animais de outras espécies.»</w:t>
      </w:r>
    </w:p>
    <w:p w:rsidR="00232452" w:rsidRPr="00232452" w:rsidRDefault="00232452" w:rsidP="00232452">
      <w:pPr>
        <w:pStyle w:val="texto-IEIJ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Mostre</w:t>
      </w:r>
      <w:r w:rsidRPr="00232452">
        <w:rPr>
          <w:sz w:val="24"/>
          <w:szCs w:val="24"/>
        </w:rPr>
        <w:t xml:space="preserve"> que a frase que o Pedro escreveu não pode ser verdadeira.</w:t>
      </w:r>
      <w:r>
        <w:rPr>
          <w:sz w:val="24"/>
          <w:szCs w:val="24"/>
        </w:rPr>
        <w:t xml:space="preserve"> Mostre como você pensou. 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232452" w:rsidTr="00232452">
        <w:tc>
          <w:tcPr>
            <w:tcW w:w="9778" w:type="dxa"/>
          </w:tcPr>
          <w:p w:rsidR="00232452" w:rsidRDefault="00232452" w:rsidP="00FA53A7">
            <w:pPr>
              <w:pStyle w:val="texto-IEIJ"/>
              <w:rPr>
                <w:rFonts w:asciiTheme="majorHAnsi" w:hAnsiTheme="majorHAnsi" w:cstheme="majorHAnsi"/>
                <w:sz w:val="24"/>
                <w:szCs w:val="24"/>
              </w:rPr>
            </w:pPr>
            <w:r w:rsidRPr="00232452">
              <w:rPr>
                <w:rFonts w:asciiTheme="majorHAnsi" w:hAnsiTheme="majorHAnsi" w:cstheme="majorHAnsi"/>
                <w:sz w:val="24"/>
                <w:szCs w:val="24"/>
              </w:rPr>
              <w:t>Cálculo</w:t>
            </w:r>
          </w:p>
          <w:p w:rsidR="00232452" w:rsidRDefault="00232452" w:rsidP="00FA53A7">
            <w:pPr>
              <w:pStyle w:val="texto-IEIJ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32452" w:rsidRPr="00232452" w:rsidRDefault="00232452" w:rsidP="00FA53A7">
            <w:pPr>
              <w:pStyle w:val="texto-IEIJ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6A781C" w:rsidRDefault="006A781C" w:rsidP="00FA53A7">
      <w:pPr>
        <w:pStyle w:val="texto-IEIJ"/>
        <w:rPr>
          <w:sz w:val="24"/>
          <w:szCs w:val="24"/>
        </w:rPr>
      </w:pPr>
    </w:p>
    <w:p w:rsidR="00232452" w:rsidRDefault="00232452" w:rsidP="00232452">
      <w:pPr>
        <w:pStyle w:val="Ttulo2"/>
        <w:shd w:val="clear" w:color="auto" w:fill="FFFFFF"/>
        <w:spacing w:before="312" w:after="24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Tasmânia é a ilha onde mora o demônio da tasmânia?</w:t>
      </w:r>
    </w:p>
    <w:p w:rsidR="00232452" w:rsidRDefault="00232452" w:rsidP="00232452">
      <w:r>
        <w:rPr>
          <w:noProof/>
          <w:lang w:eastAsia="pt-BR" w:bidi="ar-SA"/>
        </w:rPr>
        <w:drawing>
          <wp:inline distT="0" distB="0" distL="0" distR="0">
            <wp:extent cx="6115050" cy="4638675"/>
            <wp:effectExtent l="19050" t="0" r="0" b="0"/>
            <wp:docPr id="10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452" w:rsidRPr="00232452" w:rsidRDefault="00232452" w:rsidP="00232452">
      <w:r>
        <w:rPr>
          <w:rFonts w:ascii="Helvetica" w:hAnsi="Helvetica" w:cs="Helvetica"/>
          <w:color w:val="7B7B7B"/>
          <w:sz w:val="21"/>
          <w:szCs w:val="21"/>
          <w:shd w:val="clear" w:color="auto" w:fill="FFFFFF"/>
        </w:rPr>
        <w:t>Mapa da Austrália com a Ilha da Tasmânia / Fotografia da natureza que cerca o local</w:t>
      </w:r>
    </w:p>
    <w:p w:rsidR="00232452" w:rsidRDefault="00B715C0" w:rsidP="00FA53A7">
      <w:pPr>
        <w:pStyle w:val="texto-IEIJ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3</w:t>
      </w:r>
      <w:proofErr w:type="gramEnd"/>
    </w:p>
    <w:p w:rsidR="00B715C0" w:rsidRDefault="00B715C0" w:rsidP="00FA53A7">
      <w:pPr>
        <w:pStyle w:val="texto-IEIJ"/>
        <w:rPr>
          <w:sz w:val="24"/>
          <w:szCs w:val="24"/>
        </w:rPr>
      </w:pPr>
      <w:r>
        <w:rPr>
          <w:sz w:val="24"/>
          <w:szCs w:val="24"/>
        </w:rPr>
        <w:t xml:space="preserve">I. Pesquise a localização da ilha da Tasmânia. Utilize as coordenadas geográficas para indicar onde está situada a ilha. </w:t>
      </w:r>
    </w:p>
    <w:p w:rsidR="00B715C0" w:rsidRDefault="00B715C0" w:rsidP="00FA53A7">
      <w:pPr>
        <w:pStyle w:val="texto-IEIJ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B715C0" w:rsidTr="00B715C0">
        <w:tc>
          <w:tcPr>
            <w:tcW w:w="9778" w:type="dxa"/>
          </w:tcPr>
          <w:p w:rsidR="00B715C0" w:rsidRDefault="00B715C0" w:rsidP="00FA53A7">
            <w:pPr>
              <w:pStyle w:val="texto-IEIJ"/>
              <w:rPr>
                <w:sz w:val="24"/>
                <w:szCs w:val="24"/>
              </w:rPr>
            </w:pPr>
          </w:p>
          <w:p w:rsidR="00B715C0" w:rsidRDefault="00B715C0" w:rsidP="00FA53A7">
            <w:pPr>
              <w:pStyle w:val="texto-IEIJ"/>
              <w:rPr>
                <w:sz w:val="24"/>
                <w:szCs w:val="24"/>
              </w:rPr>
            </w:pPr>
          </w:p>
        </w:tc>
      </w:tr>
    </w:tbl>
    <w:p w:rsidR="00B715C0" w:rsidRDefault="00B715C0" w:rsidP="00FA53A7">
      <w:pPr>
        <w:pStyle w:val="texto-IEIJ"/>
        <w:rPr>
          <w:sz w:val="24"/>
          <w:szCs w:val="24"/>
        </w:rPr>
      </w:pPr>
    </w:p>
    <w:p w:rsidR="00B715C0" w:rsidRDefault="00B715C0" w:rsidP="00B715C0">
      <w:pPr>
        <w:spacing w:before="120" w:line="240" w:lineRule="auto"/>
        <w:rPr>
          <w:sz w:val="24"/>
          <w:szCs w:val="24"/>
        </w:rPr>
      </w:pPr>
      <w:r w:rsidRPr="00B715C0">
        <w:rPr>
          <w:sz w:val="24"/>
          <w:szCs w:val="24"/>
        </w:rPr>
        <w:t>II. Densidade demográfica, densidade populacional ou população relativa é a medida expressa pela relação entre a população e a superfície do território, geralmente aplicada a seres humanos, mas também em outros seres vivos. É sempre expressa em habitantes por quilômetro quadrado.</w:t>
      </w:r>
    </w:p>
    <w:p w:rsidR="00B715C0" w:rsidRDefault="00B715C0" w:rsidP="00B715C0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Observe as características </w:t>
      </w:r>
      <w:r w:rsidR="0094447C">
        <w:rPr>
          <w:sz w:val="24"/>
          <w:szCs w:val="24"/>
        </w:rPr>
        <w:t xml:space="preserve">geográficas da ilha de Tasmânia e do município de Londrina. </w:t>
      </w:r>
      <w:r>
        <w:rPr>
          <w:sz w:val="24"/>
          <w:szCs w:val="24"/>
        </w:rPr>
        <w:t xml:space="preserve"> </w:t>
      </w:r>
    </w:p>
    <w:p w:rsidR="00B715C0" w:rsidRDefault="00B715C0" w:rsidP="00B715C0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Calcule a densidade demográfica</w:t>
      </w:r>
      <w:r w:rsidR="0094447C">
        <w:rPr>
          <w:sz w:val="24"/>
          <w:szCs w:val="24"/>
        </w:rPr>
        <w:t xml:space="preserve"> da ilha e de Londrina.</w:t>
      </w:r>
    </w:p>
    <w:p w:rsidR="0094447C" w:rsidRDefault="0094447C" w:rsidP="00B715C0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715C0" w:rsidRDefault="00B715C0" w:rsidP="00B715C0">
      <w:pPr>
        <w:spacing w:before="120" w:line="240" w:lineRule="auto"/>
        <w:rPr>
          <w:sz w:val="24"/>
          <w:szCs w:val="24"/>
        </w:rPr>
      </w:pPr>
    </w:p>
    <w:p w:rsidR="00B715C0" w:rsidRDefault="00B715C0" w:rsidP="00B715C0">
      <w:pPr>
        <w:spacing w:before="120" w:line="240" w:lineRule="auto"/>
        <w:rPr>
          <w:sz w:val="24"/>
          <w:szCs w:val="24"/>
        </w:rPr>
      </w:pPr>
    </w:p>
    <w:p w:rsidR="00B715C0" w:rsidRDefault="00B715C0" w:rsidP="00B715C0">
      <w:pPr>
        <w:spacing w:before="120" w:line="240" w:lineRule="auto"/>
        <w:rPr>
          <w:sz w:val="24"/>
          <w:szCs w:val="24"/>
        </w:rPr>
      </w:pPr>
    </w:p>
    <w:p w:rsidR="00B715C0" w:rsidRDefault="00B715C0" w:rsidP="00B715C0">
      <w:pPr>
        <w:spacing w:before="120" w:line="240" w:lineRule="auto"/>
        <w:rPr>
          <w:sz w:val="24"/>
          <w:szCs w:val="24"/>
        </w:rPr>
      </w:pPr>
    </w:p>
    <w:tbl>
      <w:tblPr>
        <w:tblStyle w:val="Tabelacomgrade"/>
        <w:tblW w:w="10544" w:type="dxa"/>
        <w:tblLook w:val="04A0"/>
      </w:tblPr>
      <w:tblGrid>
        <w:gridCol w:w="5272"/>
        <w:gridCol w:w="5272"/>
      </w:tblGrid>
      <w:tr w:rsidR="00B715C0" w:rsidTr="0094447C">
        <w:tc>
          <w:tcPr>
            <w:tcW w:w="5272" w:type="dxa"/>
          </w:tcPr>
          <w:tbl>
            <w:tblPr>
              <w:tblW w:w="4800" w:type="dxa"/>
              <w:tblCellSpacing w:w="15" w:type="dxa"/>
              <w:tblInd w:w="240" w:type="dxa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9F9F9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135"/>
              <w:gridCol w:w="1665"/>
            </w:tblGrid>
            <w:tr w:rsidR="00B715C0" w:rsidTr="002959F3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A2A9B1"/>
                  </w:tcBorders>
                  <w:shd w:val="clear" w:color="auto" w:fill="F9F9F9"/>
                  <w:hideMark/>
                </w:tcPr>
                <w:p w:rsidR="00B715C0" w:rsidRDefault="00B715C0" w:rsidP="002959F3">
                  <w:pPr>
                    <w:spacing w:before="12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Características geográficas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(ilha de Tasmânia)</w:t>
                  </w:r>
                </w:p>
              </w:tc>
            </w:tr>
            <w:tr w:rsidR="00B715C0" w:rsidTr="002959F3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B715C0" w:rsidRDefault="00B715C0" w:rsidP="00B715C0">
                  <w:pPr>
                    <w:spacing w:before="12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hyperlink r:id="rId12" w:tooltip="Território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0B0080"/>
                        <w:sz w:val="18"/>
                        <w:szCs w:val="18"/>
                      </w:rPr>
                      <w:t>Área total</w:t>
                    </w:r>
                  </w:hyperlink>
                </w:p>
              </w:tc>
              <w:tc>
                <w:tcPr>
                  <w:tcW w:w="0" w:type="auto"/>
                  <w:shd w:val="clear" w:color="auto" w:fill="F9F9F9"/>
                  <w:hideMark/>
                </w:tcPr>
                <w:p w:rsidR="00B715C0" w:rsidRDefault="00B715C0" w:rsidP="002959F3">
                  <w:pPr>
                    <w:spacing w:before="12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68 401 km²</w:t>
                  </w:r>
                </w:p>
              </w:tc>
            </w:tr>
            <w:tr w:rsidR="00B715C0" w:rsidTr="002959F3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B715C0" w:rsidRDefault="00B715C0" w:rsidP="00B715C0">
                  <w:pPr>
                    <w:spacing w:before="12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F9F9F9"/>
                  <w:hideMark/>
                </w:tcPr>
                <w:p w:rsidR="00B715C0" w:rsidRDefault="00B715C0" w:rsidP="002959F3">
                  <w:pPr>
                    <w:spacing w:before="12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715C0" w:rsidTr="002959F3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B715C0" w:rsidRDefault="00B715C0" w:rsidP="00B715C0">
                  <w:pPr>
                    <w:spacing w:before="12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F9F9F9"/>
                  <w:hideMark/>
                </w:tcPr>
                <w:p w:rsidR="00B715C0" w:rsidRDefault="00B715C0" w:rsidP="002959F3">
                  <w:pPr>
                    <w:spacing w:before="12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715C0" w:rsidTr="002959F3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B715C0" w:rsidRDefault="00B715C0" w:rsidP="00B715C0">
                  <w:pPr>
                    <w:spacing w:before="12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hyperlink r:id="rId13" w:tooltip="População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0B0080"/>
                        <w:sz w:val="18"/>
                        <w:szCs w:val="18"/>
                      </w:rPr>
                      <w:t>População total</w:t>
                    </w:r>
                  </w:hyperlink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Style w:val="nobold"/>
                      <w:rFonts w:ascii="Arial" w:hAnsi="Arial" w:cs="Arial"/>
                      <w:color w:val="000000"/>
                      <w:sz w:val="18"/>
                      <w:szCs w:val="18"/>
                    </w:rPr>
                    <w:t>(2019)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hyperlink r:id="rId14" w:anchor="cite_note-ABSPop-2" w:history="1">
                    <w:r>
                      <w:rPr>
                        <w:rStyle w:val="Hyperlink"/>
                        <w:rFonts w:ascii="Arial" w:hAnsi="Arial" w:cs="Arial"/>
                        <w:color w:val="0B0080"/>
                        <w:sz w:val="15"/>
                        <w:szCs w:val="15"/>
                        <w:vertAlign w:val="superscript"/>
                      </w:rPr>
                      <w:t>[2]</w:t>
                    </w:r>
                  </w:hyperlink>
                </w:p>
              </w:tc>
              <w:tc>
                <w:tcPr>
                  <w:tcW w:w="0" w:type="auto"/>
                  <w:shd w:val="clear" w:color="auto" w:fill="F9F9F9"/>
                  <w:hideMark/>
                </w:tcPr>
                <w:p w:rsidR="00B715C0" w:rsidRDefault="00B715C0" w:rsidP="002959F3">
                  <w:pPr>
                    <w:spacing w:before="12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535 500 hab.</w:t>
                  </w:r>
                </w:p>
              </w:tc>
            </w:tr>
            <w:tr w:rsidR="00B715C0" w:rsidTr="002959F3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B715C0" w:rsidRDefault="00B715C0" w:rsidP="00B715C0">
                  <w:pPr>
                    <w:spacing w:before="12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hyperlink r:id="rId15" w:tooltip="Densidade populacional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0B0080"/>
                        <w:sz w:val="18"/>
                        <w:szCs w:val="18"/>
                      </w:rPr>
                      <w:t>Densidade</w:t>
                    </w:r>
                  </w:hyperlink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?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9F9F9"/>
                  <w:hideMark/>
                </w:tcPr>
                <w:p w:rsidR="00B715C0" w:rsidRDefault="00B715C0" w:rsidP="002959F3">
                  <w:pPr>
                    <w:spacing w:before="12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715C0" w:rsidRDefault="00B715C0" w:rsidP="00B715C0">
            <w:pPr>
              <w:spacing w:before="120" w:line="240" w:lineRule="auto"/>
              <w:rPr>
                <w:sz w:val="24"/>
                <w:szCs w:val="24"/>
              </w:rPr>
            </w:pPr>
          </w:p>
        </w:tc>
        <w:tc>
          <w:tcPr>
            <w:tcW w:w="5272" w:type="dxa"/>
          </w:tcPr>
          <w:tbl>
            <w:tblPr>
              <w:tblW w:w="4800" w:type="dxa"/>
              <w:tblCellSpacing w:w="15" w:type="dxa"/>
              <w:tblInd w:w="240" w:type="dxa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9F9F9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517"/>
              <w:gridCol w:w="1283"/>
            </w:tblGrid>
            <w:tr w:rsidR="00B715C0" w:rsidTr="00B715C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A2A9B1"/>
                  </w:tcBorders>
                  <w:shd w:val="clear" w:color="auto" w:fill="F9F9F9"/>
                  <w:hideMark/>
                </w:tcPr>
                <w:p w:rsidR="00B715C0" w:rsidRDefault="00B715C0" w:rsidP="00B715C0">
                  <w:pPr>
                    <w:spacing w:before="12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Características geográficas (Londrina)</w:t>
                  </w:r>
                </w:p>
              </w:tc>
            </w:tr>
            <w:tr w:rsidR="00B715C0" w:rsidTr="00B715C0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B715C0" w:rsidRDefault="00B715C0" w:rsidP="00B715C0">
                  <w:pPr>
                    <w:spacing w:before="12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hyperlink r:id="rId16" w:tooltip="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FAA700"/>
                        <w:sz w:val="18"/>
                        <w:szCs w:val="18"/>
                      </w:rPr>
                      <w:t>Área total</w:t>
                    </w:r>
                  </w:hyperlink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hyperlink r:id="rId17" w:anchor="cite_note-IBGE_%C3%81rea-4" w:history="1">
                    <w:r>
                      <w:rPr>
                        <w:rStyle w:val="Hyperlink"/>
                        <w:rFonts w:ascii="Arial" w:hAnsi="Arial" w:cs="Arial"/>
                        <w:color w:val="0B0080"/>
                        <w:sz w:val="15"/>
                        <w:szCs w:val="15"/>
                        <w:vertAlign w:val="superscript"/>
                      </w:rPr>
                      <w:t>[4]</w:t>
                    </w:r>
                  </w:hyperlink>
                </w:p>
              </w:tc>
              <w:tc>
                <w:tcPr>
                  <w:tcW w:w="0" w:type="auto"/>
                  <w:shd w:val="clear" w:color="auto" w:fill="F9F9F9"/>
                  <w:hideMark/>
                </w:tcPr>
                <w:p w:rsidR="00B715C0" w:rsidRDefault="00B715C0" w:rsidP="00B715C0">
                  <w:pPr>
                    <w:spacing w:before="12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653,075 km²</w:t>
                  </w:r>
                </w:p>
              </w:tc>
            </w:tr>
            <w:tr w:rsidR="00B715C0" w:rsidTr="00B715C0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B715C0" w:rsidRDefault="00B715C0" w:rsidP="00B715C0">
                  <w:pPr>
                    <w:spacing w:before="12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hyperlink r:id="rId18" w:tooltip="População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0B0080"/>
                        <w:sz w:val="18"/>
                        <w:szCs w:val="18"/>
                      </w:rPr>
                      <w:t>População total</w:t>
                    </w:r>
                  </w:hyperlink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Style w:val="nobold"/>
                      <w:rFonts w:ascii="Arial" w:hAnsi="Arial" w:cs="Arial"/>
                      <w:color w:val="000000"/>
                      <w:sz w:val="18"/>
                      <w:szCs w:val="18"/>
                    </w:rPr>
                    <w:t>(estimativa IBGE/2020</w:t>
                  </w:r>
                  <w:hyperlink r:id="rId19" w:anchor="cite_note-IBGE_Pop_2020-5" w:history="1">
                    <w:r>
                      <w:rPr>
                        <w:rStyle w:val="Hyperlink"/>
                        <w:rFonts w:ascii="Arial" w:hAnsi="Arial" w:cs="Arial"/>
                        <w:color w:val="0B0080"/>
                        <w:sz w:val="15"/>
                        <w:szCs w:val="15"/>
                        <w:vertAlign w:val="superscript"/>
                      </w:rPr>
                      <w:t>[5]</w:t>
                    </w:r>
                  </w:hyperlink>
                  <w:r>
                    <w:rPr>
                      <w:rStyle w:val="nobold"/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9F9F9"/>
                  <w:hideMark/>
                </w:tcPr>
                <w:p w:rsidR="00B715C0" w:rsidRDefault="00B715C0" w:rsidP="00B715C0">
                  <w:pPr>
                    <w:spacing w:before="12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575 377 hab.</w:t>
                  </w:r>
                </w:p>
              </w:tc>
            </w:tr>
            <w:tr w:rsidR="00B715C0" w:rsidTr="00B715C0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B715C0" w:rsidRDefault="00B715C0" w:rsidP="00B715C0">
                  <w:pPr>
                    <w:spacing w:before="12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F9F9F9"/>
                  <w:hideMark/>
                </w:tcPr>
                <w:p w:rsidR="00B715C0" w:rsidRDefault="00B715C0" w:rsidP="00B715C0">
                  <w:pPr>
                    <w:spacing w:before="12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715C0" w:rsidTr="00B715C0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B715C0" w:rsidRDefault="00B715C0" w:rsidP="00B715C0">
                  <w:pPr>
                    <w:spacing w:before="12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hyperlink r:id="rId20" w:tooltip="Densidade populacional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0B0080"/>
                        <w:sz w:val="18"/>
                        <w:szCs w:val="18"/>
                      </w:rPr>
                      <w:t>Densidade</w:t>
                    </w:r>
                  </w:hyperlink>
                </w:p>
              </w:tc>
              <w:tc>
                <w:tcPr>
                  <w:tcW w:w="0" w:type="auto"/>
                  <w:shd w:val="clear" w:color="auto" w:fill="F9F9F9"/>
                  <w:hideMark/>
                </w:tcPr>
                <w:p w:rsidR="00B715C0" w:rsidRDefault="00B715C0" w:rsidP="00B715C0">
                  <w:pPr>
                    <w:spacing w:before="12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?</w:t>
                  </w:r>
                </w:p>
              </w:tc>
            </w:tr>
          </w:tbl>
          <w:p w:rsidR="00B715C0" w:rsidRDefault="00B715C0" w:rsidP="00B715C0">
            <w:pPr>
              <w:spacing w:before="120" w:line="240" w:lineRule="auto"/>
              <w:rPr>
                <w:sz w:val="24"/>
                <w:szCs w:val="24"/>
              </w:rPr>
            </w:pPr>
          </w:p>
        </w:tc>
      </w:tr>
    </w:tbl>
    <w:p w:rsidR="00B715C0" w:rsidRDefault="00B715C0" w:rsidP="00B715C0">
      <w:pPr>
        <w:spacing w:before="120" w:line="240" w:lineRule="auto"/>
        <w:rPr>
          <w:sz w:val="24"/>
          <w:szCs w:val="24"/>
        </w:rPr>
      </w:pPr>
    </w:p>
    <w:p w:rsidR="00B715C0" w:rsidRDefault="00B715C0" w:rsidP="00B715C0">
      <w:pPr>
        <w:spacing w:before="120" w:line="240" w:lineRule="auto"/>
        <w:rPr>
          <w:sz w:val="24"/>
          <w:szCs w:val="24"/>
        </w:rPr>
      </w:pPr>
    </w:p>
    <w:p w:rsidR="00B715C0" w:rsidRDefault="0094447C" w:rsidP="00B715C0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4</w:t>
      </w:r>
      <w:proofErr w:type="gramEnd"/>
    </w:p>
    <w:p w:rsidR="00D87F82" w:rsidRDefault="00D87F82" w:rsidP="00B715C0">
      <w:pPr>
        <w:spacing w:before="120" w:line="240" w:lineRule="auto"/>
        <w:rPr>
          <w:sz w:val="24"/>
          <w:szCs w:val="24"/>
        </w:rPr>
      </w:pPr>
    </w:p>
    <w:p w:rsidR="0094447C" w:rsidRDefault="0094447C" w:rsidP="0094447C">
      <w:pPr>
        <w:spacing w:before="120" w:line="240" w:lineRule="auto"/>
        <w:ind w:firstLine="720"/>
        <w:rPr>
          <w:sz w:val="24"/>
          <w:szCs w:val="24"/>
        </w:rPr>
      </w:pPr>
      <w:r w:rsidRPr="0094447C">
        <w:rPr>
          <w:sz w:val="24"/>
          <w:szCs w:val="24"/>
        </w:rPr>
        <w:t xml:space="preserve">A Figura 3 é uma fotografia de parte do Centro Nacional de Reprodução do </w:t>
      </w:r>
      <w:proofErr w:type="spellStart"/>
      <w:r>
        <w:rPr>
          <w:sz w:val="24"/>
          <w:szCs w:val="24"/>
        </w:rPr>
        <w:t>diabo-da-tasmânia</w:t>
      </w:r>
      <w:proofErr w:type="spellEnd"/>
      <w:r w:rsidRPr="0094447C">
        <w:rPr>
          <w:sz w:val="24"/>
          <w:szCs w:val="24"/>
        </w:rPr>
        <w:t>, na qual se observam dezesseis cercados de reprodutores. Na Figura 4, está uma representação simplificada de parte de um desses cercados.</w:t>
      </w:r>
    </w:p>
    <w:p w:rsidR="0094447C" w:rsidRDefault="0094447C" w:rsidP="0094447C">
      <w:pPr>
        <w:spacing w:before="12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5295900" cy="2114550"/>
            <wp:effectExtent l="19050" t="0" r="0" b="0"/>
            <wp:docPr id="11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47C" w:rsidRDefault="0094447C" w:rsidP="0094447C">
      <w:pPr>
        <w:spacing w:before="120" w:line="240" w:lineRule="auto"/>
        <w:ind w:firstLine="720"/>
        <w:rPr>
          <w:sz w:val="24"/>
          <w:szCs w:val="24"/>
        </w:rPr>
      </w:pPr>
      <w:r w:rsidRPr="0094447C">
        <w:rPr>
          <w:sz w:val="24"/>
          <w:szCs w:val="24"/>
        </w:rPr>
        <w:t xml:space="preserve">Sabe-se que: </w:t>
      </w:r>
    </w:p>
    <w:p w:rsidR="0094447C" w:rsidRDefault="0094447C" w:rsidP="0094447C">
      <w:pPr>
        <w:spacing w:before="120" w:line="240" w:lineRule="auto"/>
        <w:ind w:firstLine="720"/>
        <w:rPr>
          <w:sz w:val="24"/>
          <w:szCs w:val="24"/>
        </w:rPr>
      </w:pPr>
      <w:r w:rsidRPr="0094447C">
        <w:rPr>
          <w:sz w:val="24"/>
          <w:szCs w:val="24"/>
        </w:rPr>
        <w:t xml:space="preserve">• os polígonos [BCDE] e [AGHF] são retângulos; </w:t>
      </w:r>
    </w:p>
    <w:p w:rsidR="0094447C" w:rsidRDefault="0094447C" w:rsidP="0094447C">
      <w:pPr>
        <w:spacing w:before="120" w:line="240" w:lineRule="auto"/>
        <w:ind w:firstLine="720"/>
        <w:rPr>
          <w:sz w:val="24"/>
          <w:szCs w:val="24"/>
        </w:rPr>
      </w:pPr>
      <w:r w:rsidRPr="0094447C">
        <w:rPr>
          <w:sz w:val="24"/>
          <w:szCs w:val="24"/>
        </w:rPr>
        <w:t xml:space="preserve">• os polígonos [BGA] e [FHE] são dois triângulos retângulos iguais. </w:t>
      </w:r>
    </w:p>
    <w:p w:rsidR="0094447C" w:rsidRDefault="0094447C" w:rsidP="0094447C">
      <w:pPr>
        <w:spacing w:before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Calcule</w:t>
      </w:r>
      <w:r w:rsidRPr="0094447C">
        <w:rPr>
          <w:sz w:val="24"/>
          <w:szCs w:val="24"/>
        </w:rPr>
        <w:t xml:space="preserve"> a área, em metros quadrados, do polígono [ABCDEF], representação simplificad</w:t>
      </w:r>
      <w:r w:rsidR="00D87F82">
        <w:rPr>
          <w:sz w:val="24"/>
          <w:szCs w:val="24"/>
        </w:rPr>
        <w:t>a de parte de um cercado. Mostre</w:t>
      </w:r>
      <w:r w:rsidRPr="0094447C">
        <w:rPr>
          <w:sz w:val="24"/>
          <w:szCs w:val="24"/>
        </w:rPr>
        <w:t xml:space="preserve"> como </w:t>
      </w:r>
      <w:r w:rsidR="00D87F82">
        <w:rPr>
          <w:sz w:val="24"/>
          <w:szCs w:val="24"/>
        </w:rPr>
        <w:t>você chegou à s</w:t>
      </w:r>
      <w:r w:rsidRPr="0094447C">
        <w:rPr>
          <w:sz w:val="24"/>
          <w:szCs w:val="24"/>
        </w:rPr>
        <w:t>ua resposta.</w:t>
      </w:r>
    </w:p>
    <w:p w:rsidR="00D87F82" w:rsidRDefault="00D87F82" w:rsidP="0094447C">
      <w:pPr>
        <w:spacing w:before="120" w:line="240" w:lineRule="auto"/>
        <w:ind w:firstLine="720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D87F82" w:rsidTr="00D87F82">
        <w:tc>
          <w:tcPr>
            <w:tcW w:w="9778" w:type="dxa"/>
          </w:tcPr>
          <w:p w:rsidR="00D87F82" w:rsidRDefault="00D87F82" w:rsidP="00D87F82">
            <w:pPr>
              <w:spacing w:before="120" w:line="240" w:lineRule="auto"/>
              <w:rPr>
                <w:sz w:val="24"/>
                <w:szCs w:val="24"/>
              </w:rPr>
            </w:pPr>
          </w:p>
          <w:p w:rsidR="00D87F82" w:rsidRDefault="00D87F82" w:rsidP="00D87F82">
            <w:pPr>
              <w:spacing w:before="120" w:line="240" w:lineRule="auto"/>
              <w:rPr>
                <w:sz w:val="24"/>
                <w:szCs w:val="24"/>
              </w:rPr>
            </w:pPr>
          </w:p>
          <w:p w:rsidR="00D87F82" w:rsidRDefault="00D87F82" w:rsidP="00D87F82">
            <w:pPr>
              <w:spacing w:before="120" w:line="240" w:lineRule="auto"/>
              <w:rPr>
                <w:sz w:val="24"/>
                <w:szCs w:val="24"/>
              </w:rPr>
            </w:pPr>
          </w:p>
          <w:p w:rsidR="00D87F82" w:rsidRDefault="00D87F82" w:rsidP="00D87F82">
            <w:pPr>
              <w:spacing w:before="120" w:line="240" w:lineRule="auto"/>
              <w:rPr>
                <w:sz w:val="24"/>
                <w:szCs w:val="24"/>
              </w:rPr>
            </w:pPr>
          </w:p>
          <w:p w:rsidR="00D87F82" w:rsidRDefault="00D87F82" w:rsidP="00D87F82">
            <w:pPr>
              <w:spacing w:before="120" w:line="240" w:lineRule="auto"/>
              <w:rPr>
                <w:sz w:val="24"/>
                <w:szCs w:val="24"/>
              </w:rPr>
            </w:pPr>
          </w:p>
          <w:p w:rsidR="00D87F82" w:rsidRDefault="00D87F82" w:rsidP="00D87F82">
            <w:pPr>
              <w:spacing w:before="120" w:line="240" w:lineRule="auto"/>
              <w:rPr>
                <w:sz w:val="24"/>
                <w:szCs w:val="24"/>
              </w:rPr>
            </w:pPr>
          </w:p>
        </w:tc>
      </w:tr>
    </w:tbl>
    <w:p w:rsidR="00D87F82" w:rsidRPr="0094447C" w:rsidRDefault="00D87F82" w:rsidP="00D87F82">
      <w:pPr>
        <w:spacing w:before="120" w:line="240" w:lineRule="auto"/>
        <w:rPr>
          <w:sz w:val="24"/>
          <w:szCs w:val="24"/>
        </w:rPr>
      </w:pPr>
    </w:p>
    <w:p w:rsidR="00B715C0" w:rsidRDefault="00B715C0" w:rsidP="00B715C0">
      <w:pPr>
        <w:spacing w:before="120" w:line="240" w:lineRule="auto"/>
        <w:rPr>
          <w:sz w:val="24"/>
          <w:szCs w:val="24"/>
        </w:rPr>
      </w:pPr>
    </w:p>
    <w:p w:rsidR="006A781C" w:rsidRPr="006A781C" w:rsidRDefault="006A781C" w:rsidP="00FA53A7">
      <w:pPr>
        <w:pStyle w:val="texto-IEIJ"/>
        <w:rPr>
          <w:sz w:val="24"/>
          <w:szCs w:val="24"/>
        </w:rPr>
      </w:pPr>
    </w:p>
    <w:p w:rsidR="006A781C" w:rsidRDefault="006A781C" w:rsidP="00FA53A7">
      <w:pPr>
        <w:pStyle w:val="texto-IEIJ"/>
      </w:pPr>
    </w:p>
    <w:p w:rsidR="006A781C" w:rsidRDefault="006A781C" w:rsidP="00FA53A7">
      <w:pPr>
        <w:pStyle w:val="texto-IEIJ"/>
      </w:pPr>
    </w:p>
    <w:p w:rsidR="006A781C" w:rsidRDefault="006A781C" w:rsidP="00FA53A7">
      <w:pPr>
        <w:pStyle w:val="texto-IEIJ"/>
      </w:pPr>
    </w:p>
    <w:p w:rsidR="00D87F82" w:rsidRDefault="00D87F82" w:rsidP="00FA53A7">
      <w:pPr>
        <w:pStyle w:val="texto-IEIJ"/>
      </w:pPr>
    </w:p>
    <w:p w:rsidR="00D87F82" w:rsidRPr="00D87F82" w:rsidRDefault="00D87F82" w:rsidP="00FA53A7">
      <w:pPr>
        <w:pStyle w:val="texto-IEIJ"/>
        <w:rPr>
          <w:sz w:val="24"/>
          <w:szCs w:val="24"/>
        </w:rPr>
      </w:pPr>
      <w:r w:rsidRPr="00D87F82">
        <w:rPr>
          <w:sz w:val="24"/>
          <w:szCs w:val="24"/>
        </w:rPr>
        <w:t xml:space="preserve">Questão </w:t>
      </w:r>
      <w:proofErr w:type="gramStart"/>
      <w:r w:rsidRPr="00D87F82">
        <w:rPr>
          <w:sz w:val="24"/>
          <w:szCs w:val="24"/>
        </w:rPr>
        <w:t>5</w:t>
      </w:r>
      <w:proofErr w:type="gramEnd"/>
    </w:p>
    <w:p w:rsidR="00D87F82" w:rsidRDefault="00D87F82" w:rsidP="00D87F82">
      <w:pPr>
        <w:pStyle w:val="texto-IEIJ"/>
        <w:jc w:val="both"/>
        <w:rPr>
          <w:sz w:val="24"/>
          <w:szCs w:val="24"/>
        </w:rPr>
      </w:pPr>
      <w:r w:rsidRPr="00D87F82">
        <w:rPr>
          <w:sz w:val="24"/>
          <w:szCs w:val="24"/>
        </w:rPr>
        <w:t xml:space="preserve">Na tabela seguinte, estão registradas as causas de morte dos </w:t>
      </w:r>
      <w:proofErr w:type="spellStart"/>
      <w:r w:rsidRPr="00D87F82">
        <w:rPr>
          <w:sz w:val="24"/>
          <w:szCs w:val="24"/>
        </w:rPr>
        <w:t>diabos-da-tasmânia</w:t>
      </w:r>
      <w:proofErr w:type="spellEnd"/>
      <w:r w:rsidRPr="00D87F82">
        <w:rPr>
          <w:sz w:val="24"/>
          <w:szCs w:val="24"/>
        </w:rPr>
        <w:t>, em certa localidade.</w:t>
      </w:r>
    </w:p>
    <w:p w:rsidR="00D87F82" w:rsidRDefault="00D87F82" w:rsidP="00D87F82">
      <w:pPr>
        <w:pStyle w:val="texto-IEIJ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4867275" cy="2419350"/>
            <wp:effectExtent l="19050" t="0" r="9525" b="0"/>
            <wp:docPr id="13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F82" w:rsidRPr="00D87F82" w:rsidRDefault="00D87F82" w:rsidP="00FA53A7">
      <w:pPr>
        <w:pStyle w:val="texto-IEIJ"/>
        <w:rPr>
          <w:sz w:val="24"/>
          <w:szCs w:val="24"/>
        </w:rPr>
      </w:pPr>
    </w:p>
    <w:p w:rsidR="006A781C" w:rsidRDefault="00D87F82" w:rsidP="00FA53A7">
      <w:pPr>
        <w:pStyle w:val="texto-IEIJ"/>
        <w:rPr>
          <w:sz w:val="24"/>
          <w:szCs w:val="24"/>
        </w:rPr>
      </w:pPr>
      <w:r w:rsidRPr="00D87F82">
        <w:rPr>
          <w:sz w:val="24"/>
          <w:szCs w:val="24"/>
        </w:rPr>
        <w:t>Assinale com X todas as afirmações verdadeiras.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1448"/>
      </w:tblGrid>
      <w:tr w:rsidR="00D87F82" w:rsidTr="006D06E0">
        <w:tc>
          <w:tcPr>
            <w:tcW w:w="8330" w:type="dxa"/>
          </w:tcPr>
          <w:p w:rsidR="00D87F82" w:rsidRDefault="00D87F82" w:rsidP="00FA53A7">
            <w:pPr>
              <w:pStyle w:val="texto-IEIJ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D87F82" w:rsidRDefault="006D06E0" w:rsidP="00FA53A7">
            <w:pPr>
              <w:pStyle w:val="texto-IEIJ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.4pt;margin-top:16.95pt;width:43.5pt;height:187.5pt;z-index:-251656192;mso-position-horizontal-relative:text;mso-position-vertical-relative:text">
                  <v:imagedata r:id="rId23" o:title=""/>
                </v:shape>
                <o:OLEObject Type="Embed" ProgID="PBrush" ShapeID="_x0000_s1026" DrawAspect="Content" ObjectID="_1667760247" r:id="rId24"/>
              </w:pict>
            </w:r>
          </w:p>
        </w:tc>
      </w:tr>
      <w:tr w:rsidR="00D87F82" w:rsidRPr="00D87F82" w:rsidTr="006D06E0">
        <w:tc>
          <w:tcPr>
            <w:tcW w:w="8330" w:type="dxa"/>
          </w:tcPr>
          <w:p w:rsidR="00D87F82" w:rsidRPr="00D87F82" w:rsidRDefault="00D87F82" w:rsidP="006D06E0">
            <w:pPr>
              <w:pStyle w:val="texto-IEIJ"/>
              <w:spacing w:before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87F82">
              <w:rPr>
                <w:rFonts w:asciiTheme="majorHAnsi" w:hAnsiTheme="majorHAnsi" w:cstheme="majorHAnsi"/>
                <w:sz w:val="24"/>
                <w:szCs w:val="24"/>
              </w:rPr>
              <w:t xml:space="preserve">Morreram por doença 20% dos </w:t>
            </w:r>
            <w:proofErr w:type="spellStart"/>
            <w:r w:rsidR="006D06E0">
              <w:rPr>
                <w:rFonts w:asciiTheme="majorHAnsi" w:hAnsiTheme="majorHAnsi" w:cstheme="majorHAnsi"/>
                <w:sz w:val="24"/>
                <w:szCs w:val="24"/>
              </w:rPr>
              <w:t>diabos-da-tasmânia</w:t>
            </w:r>
            <w:proofErr w:type="spellEnd"/>
            <w:r w:rsidRPr="00D87F82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1448" w:type="dxa"/>
            <w:vMerge w:val="restart"/>
          </w:tcPr>
          <w:p w:rsidR="00D87F82" w:rsidRPr="00D87F82" w:rsidRDefault="00D87F82" w:rsidP="00FA53A7">
            <w:pPr>
              <w:pStyle w:val="texto-IEIJ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87F82" w:rsidRPr="00D87F82" w:rsidTr="006D06E0">
        <w:tc>
          <w:tcPr>
            <w:tcW w:w="8330" w:type="dxa"/>
          </w:tcPr>
          <w:p w:rsidR="00D87F82" w:rsidRPr="00D87F82" w:rsidRDefault="00D87F82" w:rsidP="006D06E0">
            <w:pPr>
              <w:pStyle w:val="texto-IEIJ"/>
              <w:spacing w:before="0"/>
              <w:rPr>
                <w:rFonts w:asciiTheme="majorHAnsi" w:hAnsiTheme="majorHAnsi" w:cstheme="majorHAnsi"/>
                <w:sz w:val="24"/>
                <w:szCs w:val="24"/>
              </w:rPr>
            </w:pPr>
            <w:r w:rsidRPr="00D87F82">
              <w:rPr>
                <w:rFonts w:asciiTheme="majorHAnsi" w:hAnsiTheme="majorHAnsi" w:cstheme="majorHAnsi"/>
                <w:sz w:val="24"/>
                <w:szCs w:val="24"/>
              </w:rPr>
              <w:t xml:space="preserve">O atropelamento foi </w:t>
            </w:r>
            <w:proofErr w:type="gramStart"/>
            <w:r w:rsidRPr="00D87F82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proofErr w:type="gramEnd"/>
            <w:r w:rsidRPr="00D87F82">
              <w:rPr>
                <w:rFonts w:asciiTheme="majorHAnsi" w:hAnsiTheme="majorHAnsi" w:cstheme="majorHAnsi"/>
                <w:sz w:val="24"/>
                <w:szCs w:val="24"/>
              </w:rPr>
              <w:t xml:space="preserve"> causa de morte dos </w:t>
            </w:r>
            <w:proofErr w:type="spellStart"/>
            <w:r w:rsidR="006D06E0">
              <w:rPr>
                <w:rFonts w:asciiTheme="majorHAnsi" w:hAnsiTheme="majorHAnsi" w:cstheme="majorHAnsi"/>
                <w:sz w:val="24"/>
                <w:szCs w:val="24"/>
              </w:rPr>
              <w:t>diabos-da-tasmânia</w:t>
            </w:r>
            <w:proofErr w:type="spellEnd"/>
            <w:r w:rsidR="006D06E0" w:rsidRPr="00D87F8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87F82">
              <w:rPr>
                <w:rFonts w:asciiTheme="majorHAnsi" w:hAnsiTheme="majorHAnsi" w:cstheme="majorHAnsi"/>
                <w:sz w:val="24"/>
                <w:szCs w:val="24"/>
              </w:rPr>
              <w:t>que regist</w:t>
            </w:r>
            <w:r w:rsidR="006D06E0"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Pr="00D87F82">
              <w:rPr>
                <w:rFonts w:asciiTheme="majorHAnsi" w:hAnsiTheme="majorHAnsi" w:cstheme="majorHAnsi"/>
                <w:sz w:val="24"/>
                <w:szCs w:val="24"/>
              </w:rPr>
              <w:t>ou maior pe</w:t>
            </w:r>
            <w:r w:rsidRPr="00D87F82"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Pr="00D87F82">
              <w:rPr>
                <w:rFonts w:asciiTheme="majorHAnsi" w:hAnsiTheme="majorHAnsi" w:cstheme="majorHAnsi"/>
                <w:sz w:val="24"/>
                <w:szCs w:val="24"/>
              </w:rPr>
              <w:t>centagem.</w:t>
            </w:r>
          </w:p>
        </w:tc>
        <w:tc>
          <w:tcPr>
            <w:tcW w:w="1448" w:type="dxa"/>
            <w:vMerge/>
          </w:tcPr>
          <w:p w:rsidR="00D87F82" w:rsidRPr="00D87F82" w:rsidRDefault="00D87F82" w:rsidP="00D87F82">
            <w:pPr>
              <w:pStyle w:val="texto-IEIJ"/>
              <w:spacing w:befor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87F82" w:rsidRPr="00D87F82" w:rsidTr="006D06E0">
        <w:tc>
          <w:tcPr>
            <w:tcW w:w="8330" w:type="dxa"/>
          </w:tcPr>
          <w:p w:rsidR="006D06E0" w:rsidRDefault="006D06E0" w:rsidP="006D06E0">
            <w:pPr>
              <w:pStyle w:val="texto-IEIJ"/>
              <w:spacing w:before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87F82" w:rsidRPr="00D87F82" w:rsidRDefault="00D87F82" w:rsidP="006D06E0">
            <w:pPr>
              <w:pStyle w:val="texto-IEIJ"/>
              <w:spacing w:before="0"/>
              <w:rPr>
                <w:rFonts w:asciiTheme="majorHAnsi" w:hAnsiTheme="majorHAnsi" w:cstheme="majorHAnsi"/>
                <w:sz w:val="24"/>
                <w:szCs w:val="24"/>
              </w:rPr>
            </w:pPr>
            <w:r w:rsidRPr="00D87F82">
              <w:rPr>
                <w:rFonts w:asciiTheme="majorHAnsi" w:hAnsiTheme="majorHAnsi" w:cstheme="majorHAnsi"/>
                <w:sz w:val="24"/>
                <w:szCs w:val="24"/>
              </w:rPr>
              <w:t xml:space="preserve">A percentagem de mortes dos </w:t>
            </w:r>
            <w:proofErr w:type="spellStart"/>
            <w:r w:rsidR="006D06E0">
              <w:rPr>
                <w:rFonts w:asciiTheme="majorHAnsi" w:hAnsiTheme="majorHAnsi" w:cstheme="majorHAnsi"/>
                <w:sz w:val="24"/>
                <w:szCs w:val="24"/>
              </w:rPr>
              <w:t>diabos-da-tasmânia</w:t>
            </w:r>
            <w:proofErr w:type="spellEnd"/>
            <w:r w:rsidR="006D06E0" w:rsidRPr="00D87F8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87F82">
              <w:rPr>
                <w:rFonts w:asciiTheme="majorHAnsi" w:hAnsiTheme="majorHAnsi" w:cstheme="majorHAnsi"/>
                <w:sz w:val="24"/>
                <w:szCs w:val="24"/>
              </w:rPr>
              <w:t>por doença foi menor do que a percentagem de mortes por razões desc</w:t>
            </w:r>
            <w:r w:rsidRPr="00D87F82">
              <w:rPr>
                <w:rFonts w:asciiTheme="majorHAnsi" w:hAnsiTheme="majorHAnsi" w:cstheme="majorHAnsi"/>
                <w:sz w:val="24"/>
                <w:szCs w:val="24"/>
              </w:rPr>
              <w:t>o</w:t>
            </w:r>
            <w:r w:rsidRPr="00D87F82">
              <w:rPr>
                <w:rFonts w:asciiTheme="majorHAnsi" w:hAnsiTheme="majorHAnsi" w:cstheme="majorHAnsi"/>
                <w:sz w:val="24"/>
                <w:szCs w:val="24"/>
              </w:rPr>
              <w:t>nhecidas.</w:t>
            </w:r>
          </w:p>
        </w:tc>
        <w:tc>
          <w:tcPr>
            <w:tcW w:w="1448" w:type="dxa"/>
            <w:vMerge/>
          </w:tcPr>
          <w:p w:rsidR="00D87F82" w:rsidRPr="00D87F82" w:rsidRDefault="00D87F82" w:rsidP="00FA53A7">
            <w:pPr>
              <w:pStyle w:val="texto-IEIJ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87F82" w:rsidRPr="00D87F82" w:rsidTr="006D06E0">
        <w:tc>
          <w:tcPr>
            <w:tcW w:w="8330" w:type="dxa"/>
          </w:tcPr>
          <w:p w:rsidR="006D06E0" w:rsidRDefault="006D06E0" w:rsidP="006D06E0">
            <w:pPr>
              <w:pStyle w:val="texto-IEIJ"/>
              <w:spacing w:befor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87F82" w:rsidRPr="00D87F82" w:rsidRDefault="00D87F82" w:rsidP="006D06E0">
            <w:pPr>
              <w:pStyle w:val="texto-IEIJ"/>
              <w:spacing w:before="0"/>
              <w:rPr>
                <w:rFonts w:asciiTheme="majorHAnsi" w:hAnsiTheme="majorHAnsi" w:cstheme="majorHAnsi"/>
                <w:sz w:val="24"/>
                <w:szCs w:val="24"/>
              </w:rPr>
            </w:pPr>
            <w:r w:rsidRPr="00D87F82">
              <w:rPr>
                <w:rFonts w:asciiTheme="majorHAnsi" w:hAnsiTheme="majorHAnsi" w:cstheme="majorHAnsi"/>
                <w:sz w:val="24"/>
                <w:szCs w:val="24"/>
              </w:rPr>
              <w:t xml:space="preserve">Morreram por razões não relacionadas com o atropelamento 50% dos </w:t>
            </w:r>
            <w:proofErr w:type="spellStart"/>
            <w:r w:rsidR="006D06E0">
              <w:rPr>
                <w:rFonts w:asciiTheme="majorHAnsi" w:hAnsiTheme="majorHAnsi" w:cstheme="majorHAnsi"/>
                <w:sz w:val="24"/>
                <w:szCs w:val="24"/>
              </w:rPr>
              <w:t>diabos-da-tasmânia</w:t>
            </w:r>
            <w:proofErr w:type="spellEnd"/>
            <w:r w:rsidR="006D06E0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1448" w:type="dxa"/>
            <w:vMerge/>
          </w:tcPr>
          <w:p w:rsidR="00D87F82" w:rsidRPr="00D87F82" w:rsidRDefault="00D87F82" w:rsidP="006D06E0">
            <w:pPr>
              <w:pStyle w:val="texto-IEIJ"/>
              <w:spacing w:befor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87F82" w:rsidRPr="00D87F82" w:rsidTr="006D06E0">
        <w:tc>
          <w:tcPr>
            <w:tcW w:w="8330" w:type="dxa"/>
          </w:tcPr>
          <w:p w:rsidR="006D06E0" w:rsidRDefault="006D06E0" w:rsidP="006D06E0">
            <w:pPr>
              <w:pStyle w:val="texto-IEIJ"/>
              <w:spacing w:before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87F82" w:rsidRPr="00D87F82" w:rsidRDefault="00D87F82" w:rsidP="006D06E0">
            <w:pPr>
              <w:pStyle w:val="texto-IEIJ"/>
              <w:spacing w:before="0"/>
              <w:rPr>
                <w:rFonts w:asciiTheme="majorHAnsi" w:hAnsiTheme="majorHAnsi" w:cstheme="majorHAnsi"/>
                <w:sz w:val="24"/>
                <w:szCs w:val="24"/>
              </w:rPr>
            </w:pPr>
            <w:r w:rsidRPr="00D87F82">
              <w:rPr>
                <w:rFonts w:asciiTheme="majorHAnsi" w:hAnsiTheme="majorHAnsi" w:cstheme="majorHAnsi"/>
                <w:sz w:val="24"/>
                <w:szCs w:val="24"/>
              </w:rPr>
              <w:t xml:space="preserve">A percentagem de mortes dos </w:t>
            </w:r>
            <w:proofErr w:type="spellStart"/>
            <w:r w:rsidR="006D06E0">
              <w:rPr>
                <w:rFonts w:asciiTheme="majorHAnsi" w:hAnsiTheme="majorHAnsi" w:cstheme="majorHAnsi"/>
                <w:sz w:val="24"/>
                <w:szCs w:val="24"/>
              </w:rPr>
              <w:t>diabos-da-tasmânia</w:t>
            </w:r>
            <w:proofErr w:type="spellEnd"/>
            <w:r w:rsidR="006D06E0" w:rsidRPr="00D87F8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87F82">
              <w:rPr>
                <w:rFonts w:asciiTheme="majorHAnsi" w:hAnsiTheme="majorHAnsi" w:cstheme="majorHAnsi"/>
                <w:sz w:val="24"/>
                <w:szCs w:val="24"/>
              </w:rPr>
              <w:t>por razões desconhecidas foi 40%.</w:t>
            </w:r>
          </w:p>
        </w:tc>
        <w:tc>
          <w:tcPr>
            <w:tcW w:w="1448" w:type="dxa"/>
            <w:vMerge/>
          </w:tcPr>
          <w:p w:rsidR="00D87F82" w:rsidRPr="00D87F82" w:rsidRDefault="00D87F82" w:rsidP="00FA53A7">
            <w:pPr>
              <w:pStyle w:val="texto-IEIJ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87F82" w:rsidTr="006D06E0">
        <w:tc>
          <w:tcPr>
            <w:tcW w:w="8330" w:type="dxa"/>
          </w:tcPr>
          <w:p w:rsidR="00D87F82" w:rsidRDefault="00D87F82" w:rsidP="00FA53A7">
            <w:pPr>
              <w:pStyle w:val="texto-IEIJ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D87F82" w:rsidRDefault="00D87F82" w:rsidP="00FA53A7">
            <w:pPr>
              <w:pStyle w:val="texto-IEIJ"/>
              <w:rPr>
                <w:sz w:val="24"/>
                <w:szCs w:val="24"/>
              </w:rPr>
            </w:pPr>
          </w:p>
        </w:tc>
      </w:tr>
      <w:tr w:rsidR="00D87F82" w:rsidTr="006D06E0">
        <w:tc>
          <w:tcPr>
            <w:tcW w:w="8330" w:type="dxa"/>
          </w:tcPr>
          <w:p w:rsidR="00D87F82" w:rsidRDefault="00D87F82" w:rsidP="00FA53A7">
            <w:pPr>
              <w:pStyle w:val="texto-IEIJ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D87F82" w:rsidRDefault="00D87F82" w:rsidP="00FA53A7">
            <w:pPr>
              <w:pStyle w:val="texto-IEIJ"/>
              <w:rPr>
                <w:sz w:val="24"/>
                <w:szCs w:val="24"/>
              </w:rPr>
            </w:pPr>
          </w:p>
        </w:tc>
      </w:tr>
    </w:tbl>
    <w:p w:rsidR="00D87F82" w:rsidRPr="00D87F82" w:rsidRDefault="00D87F82" w:rsidP="00FA53A7">
      <w:pPr>
        <w:pStyle w:val="texto-IEIJ"/>
        <w:rPr>
          <w:sz w:val="24"/>
          <w:szCs w:val="24"/>
        </w:rPr>
      </w:pPr>
    </w:p>
    <w:p w:rsidR="006A781C" w:rsidRDefault="006A781C" w:rsidP="00FA53A7">
      <w:pPr>
        <w:pStyle w:val="texto-IEIJ"/>
      </w:pPr>
    </w:p>
    <w:p w:rsidR="006A781C" w:rsidRDefault="006A781C" w:rsidP="00FA53A7">
      <w:pPr>
        <w:pStyle w:val="texto-IEIJ"/>
      </w:pPr>
    </w:p>
    <w:p w:rsidR="006A781C" w:rsidRDefault="006A781C" w:rsidP="00FA53A7">
      <w:pPr>
        <w:pStyle w:val="texto-IEIJ"/>
      </w:pPr>
    </w:p>
    <w:sectPr w:rsidR="006A781C" w:rsidSect="003F36D1">
      <w:headerReference w:type="first" r:id="rId25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D1A" w:rsidRPr="007E5A87" w:rsidRDefault="00BF3D1A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BF3D1A" w:rsidRPr="007E5A87" w:rsidRDefault="00BF3D1A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D1A" w:rsidRPr="007E5A87" w:rsidRDefault="00BF3D1A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BF3D1A" w:rsidRPr="007E5A87" w:rsidRDefault="00BF3D1A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 xml:space="preserve">____ </w:t>
    </w:r>
    <w:r>
      <w:t>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 xml:space="preserve">: </w:t>
    </w:r>
    <w:r w:rsidR="00FA53A7">
      <w:rPr>
        <w:color w:val="000000"/>
      </w:rPr>
      <w:t>___________________________________</w:t>
    </w:r>
    <w:proofErr w:type="gramStart"/>
    <w:r w:rsidR="00FA53A7">
      <w:t xml:space="preserve">    </w:t>
    </w:r>
    <w:proofErr w:type="gramEnd"/>
    <w:r>
      <w:rPr>
        <w:color w:val="000000"/>
      </w:rPr>
      <w:t>T</w:t>
    </w:r>
    <w:r>
      <w:t>urma</w:t>
    </w:r>
    <w:r w:rsidR="00FA53A7">
      <w:rPr>
        <w:color w:val="000000"/>
      </w:rPr>
      <w:t xml:space="preserve">: </w:t>
    </w:r>
    <w:r>
      <w:t xml:space="preserve"> _° Ano </w:t>
    </w:r>
    <w:r>
      <w:tab/>
      <w:t xml:space="preserve"> </w:t>
    </w:r>
  </w:p>
  <w:p w:rsidR="003F36D1" w:rsidRDefault="00076BAD">
    <w:pPr>
      <w:pStyle w:val="LO-normal"/>
      <w:spacing w:before="57"/>
      <w:ind w:left="2125"/>
    </w:pPr>
    <w:r>
      <w:t>Tempo</w:t>
    </w:r>
    <w:r>
      <w:tab/>
    </w:r>
    <w:r>
      <w:tab/>
      <w:t>Início:</w:t>
    </w:r>
    <w:r>
      <w:tab/>
    </w:r>
    <w:r>
      <w:tab/>
      <w:t>Término:</w:t>
    </w:r>
    <w:r>
      <w:tab/>
    </w:r>
    <w:r>
      <w:tab/>
      <w:t>Total:</w:t>
    </w:r>
    <w:r>
      <w:tab/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53A7">
      <w:t>Edição 36</w:t>
    </w:r>
    <w:proofErr w:type="gramStart"/>
    <w:r w:rsidR="00FA53A7">
      <w:t xml:space="preserve"> </w:t>
    </w:r>
    <w:r>
      <w:t xml:space="preserve"> </w:t>
    </w:r>
    <w:proofErr w:type="gramEnd"/>
    <w:r>
      <w:t>MMXX</w:t>
    </w:r>
    <w:r>
      <w:tab/>
    </w:r>
    <w:r>
      <w:tab/>
      <w:t xml:space="preserve">Fase </w:t>
    </w:r>
    <w:r w:rsidR="00F80FA4">
      <w:t xml:space="preserve">3 </w:t>
    </w:r>
    <w:r>
      <w:tab/>
    </w:r>
    <w:r w:rsidR="00EA0391">
      <w:t xml:space="preserve">grupo </w:t>
    </w:r>
    <w:r w:rsidR="00FA53A7">
      <w:t>alfa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4742C"/>
    <w:rsid w:val="00076BAD"/>
    <w:rsid w:val="001773AF"/>
    <w:rsid w:val="001C1732"/>
    <w:rsid w:val="001F2723"/>
    <w:rsid w:val="00210269"/>
    <w:rsid w:val="00211C76"/>
    <w:rsid w:val="00232452"/>
    <w:rsid w:val="002F2DEE"/>
    <w:rsid w:val="00354698"/>
    <w:rsid w:val="003768D0"/>
    <w:rsid w:val="003B3686"/>
    <w:rsid w:val="003F36D1"/>
    <w:rsid w:val="00445F77"/>
    <w:rsid w:val="00480544"/>
    <w:rsid w:val="00531E78"/>
    <w:rsid w:val="005F569C"/>
    <w:rsid w:val="006142BC"/>
    <w:rsid w:val="006A781C"/>
    <w:rsid w:val="006D06E0"/>
    <w:rsid w:val="007041FC"/>
    <w:rsid w:val="0074672E"/>
    <w:rsid w:val="00761FAE"/>
    <w:rsid w:val="00792335"/>
    <w:rsid w:val="00797C3D"/>
    <w:rsid w:val="007D1B74"/>
    <w:rsid w:val="008005A6"/>
    <w:rsid w:val="008A1D4D"/>
    <w:rsid w:val="008F06E4"/>
    <w:rsid w:val="0094447C"/>
    <w:rsid w:val="00952BEC"/>
    <w:rsid w:val="009A4723"/>
    <w:rsid w:val="009C5167"/>
    <w:rsid w:val="009D6BDC"/>
    <w:rsid w:val="009E5CBE"/>
    <w:rsid w:val="00A00CEE"/>
    <w:rsid w:val="00AA55A1"/>
    <w:rsid w:val="00AC14E6"/>
    <w:rsid w:val="00AC35A0"/>
    <w:rsid w:val="00B715C0"/>
    <w:rsid w:val="00B83F02"/>
    <w:rsid w:val="00BE2435"/>
    <w:rsid w:val="00BF3D1A"/>
    <w:rsid w:val="00C32704"/>
    <w:rsid w:val="00C75705"/>
    <w:rsid w:val="00CA3BBB"/>
    <w:rsid w:val="00CB0950"/>
    <w:rsid w:val="00CE27D2"/>
    <w:rsid w:val="00D10861"/>
    <w:rsid w:val="00D111FC"/>
    <w:rsid w:val="00D87F82"/>
    <w:rsid w:val="00DF4FE8"/>
    <w:rsid w:val="00DF7119"/>
    <w:rsid w:val="00E32351"/>
    <w:rsid w:val="00E47AC3"/>
    <w:rsid w:val="00E95AEC"/>
    <w:rsid w:val="00EA0391"/>
    <w:rsid w:val="00EC3671"/>
    <w:rsid w:val="00ED02F2"/>
    <w:rsid w:val="00EF77D2"/>
    <w:rsid w:val="00F535B9"/>
    <w:rsid w:val="00F77A4C"/>
    <w:rsid w:val="00F80FA4"/>
    <w:rsid w:val="00FA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516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5167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paragraph" w:customStyle="1" w:styleId="content-publication-datafrom">
    <w:name w:val="content-publication-data__from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textcontainer">
    <w:name w:val="content-text__container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highlight">
    <w:name w:val="highlight"/>
    <w:basedOn w:val="Fontepargpadro"/>
    <w:rsid w:val="00C32704"/>
  </w:style>
  <w:style w:type="character" w:styleId="nfase">
    <w:name w:val="Emphasis"/>
    <w:basedOn w:val="Fontepargpadro"/>
    <w:uiPriority w:val="20"/>
    <w:qFormat/>
    <w:rsid w:val="007D1B74"/>
    <w:rPr>
      <w:i/>
      <w:iCs/>
    </w:rPr>
  </w:style>
  <w:style w:type="paragraph" w:customStyle="1" w:styleId="has-text-align-center">
    <w:name w:val="has-text-align-center"/>
    <w:basedOn w:val="Normal"/>
    <w:rsid w:val="00DF7119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posted-on">
    <w:name w:val="posted-on"/>
    <w:basedOn w:val="Fontepargpadro"/>
    <w:rsid w:val="00DF7119"/>
  </w:style>
  <w:style w:type="character" w:customStyle="1" w:styleId="author">
    <w:name w:val="author"/>
    <w:basedOn w:val="Fontepargpadro"/>
    <w:rsid w:val="00DF7119"/>
  </w:style>
  <w:style w:type="character" w:customStyle="1" w:styleId="nobold">
    <w:name w:val="nobold"/>
    <w:basedOn w:val="Fontepargpadro"/>
    <w:rsid w:val="00B71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t.wikipedia.org/wiki/Popula%C3%A7%C3%A3o" TargetMode="External"/><Relationship Id="rId18" Type="http://schemas.openxmlformats.org/officeDocument/2006/relationships/hyperlink" Target="https://pt.wikipedia.org/wiki/Popula%C3%A7%C3%A3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png"/><Relationship Id="rId12" Type="http://schemas.openxmlformats.org/officeDocument/2006/relationships/hyperlink" Target="https://pt.wikipedia.org/wiki/Territ%C3%B3rio" TargetMode="External"/><Relationship Id="rId17" Type="http://schemas.openxmlformats.org/officeDocument/2006/relationships/hyperlink" Target="https://pt.wikipedia.org/wiki/Londrina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t.wikipedia.org/wiki/Territ%C3%B3rio" TargetMode="External"/><Relationship Id="rId20" Type="http://schemas.openxmlformats.org/officeDocument/2006/relationships/hyperlink" Target="https://pt.wikipedia.org/wiki/Densidade_populacion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yperlink" Target="https://pt.wikipedia.org/wiki/Densidade_populacional" TargetMode="External"/><Relationship Id="rId23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hyperlink" Target="https://pt.wikipedia.org/wiki/Londrin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pt.wikipedia.org/wiki/Tasm%C3%A2nia" TargetMode="Externa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831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2020-11-19T01:07:00Z</cp:lastPrinted>
  <dcterms:created xsi:type="dcterms:W3CDTF">2020-11-25T00:58:00Z</dcterms:created>
  <dcterms:modified xsi:type="dcterms:W3CDTF">2020-11-25T00:58:00Z</dcterms:modified>
  <dc:language>pt-BR</dc:language>
</cp:coreProperties>
</file>