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D914B7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sz w:val="32"/>
          <w:szCs w:val="32"/>
          <w:lang w:eastAsia="pt-BR" w:bidi="ar-SA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314960</wp:posOffset>
            </wp:positionV>
            <wp:extent cx="1362075" cy="1905000"/>
            <wp:effectExtent l="19050" t="0" r="9525" b="0"/>
            <wp:wrapThrough wrapText="bothSides">
              <wp:wrapPolygon edited="0">
                <wp:start x="-302" y="0"/>
                <wp:lineTo x="-302" y="21384"/>
                <wp:lineTo x="21751" y="21384"/>
                <wp:lineTo x="21751" y="0"/>
                <wp:lineTo x="-302" y="0"/>
              </wp:wrapPolygon>
            </wp:wrapThrough>
            <wp:docPr id="19" name="Imagem 19" descr="https://images-na.ssl-images-amazon.com/images/I/81E1NTmv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s-na.ssl-images-amazon.com/images/I/81E1NTmvpo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20DE">
        <w:rPr>
          <w:sz w:val="32"/>
          <w:szCs w:val="32"/>
          <w:lang w:val="pt-PT"/>
        </w:rPr>
        <w:t xml:space="preserve">paixão </w:t>
      </w:r>
      <w:r w:rsidR="006D6F68">
        <w:rPr>
          <w:sz w:val="32"/>
          <w:szCs w:val="32"/>
          <w:lang w:val="pt-PT"/>
        </w:rPr>
        <w:t>pela leitura</w:t>
      </w:r>
    </w:p>
    <w:p w:rsidR="00D914B7" w:rsidRPr="00D914B7" w:rsidRDefault="00D914B7" w:rsidP="00D914B7">
      <w:pPr>
        <w:spacing w:before="120" w:line="240" w:lineRule="auto"/>
        <w:rPr>
          <w:sz w:val="24"/>
          <w:szCs w:val="24"/>
        </w:rPr>
      </w:pPr>
      <w:r w:rsidRPr="00D914B7">
        <w:rPr>
          <w:sz w:val="24"/>
          <w:szCs w:val="24"/>
        </w:rPr>
        <w:t xml:space="preserve">Coleção Agatha Christie - Box </w:t>
      </w:r>
      <w:proofErr w:type="gramStart"/>
      <w:r w:rsidRPr="00D914B7">
        <w:rPr>
          <w:sz w:val="24"/>
          <w:szCs w:val="24"/>
        </w:rPr>
        <w:t>4</w:t>
      </w:r>
      <w:proofErr w:type="gramEnd"/>
      <w:r w:rsidRPr="00D914B7">
        <w:rPr>
          <w:sz w:val="24"/>
          <w:szCs w:val="24"/>
        </w:rPr>
        <w:t> por Agatha Christie Capa dura R$59,30</w:t>
      </w:r>
    </w:p>
    <w:p w:rsidR="00D914B7" w:rsidRDefault="00D914B7" w:rsidP="00D914B7">
      <w:pPr>
        <w:spacing w:before="120" w:line="240" w:lineRule="auto"/>
        <w:rPr>
          <w:sz w:val="24"/>
          <w:szCs w:val="24"/>
        </w:rPr>
      </w:pPr>
      <w:r w:rsidRPr="00D914B7">
        <w:rPr>
          <w:sz w:val="24"/>
          <w:szCs w:val="24"/>
        </w:rPr>
        <w:t xml:space="preserve">Livro 1 - A maldição do espelho Livro 2 - Cem gramas de centeio Livro 3 - </w:t>
      </w:r>
      <w:proofErr w:type="spellStart"/>
      <w:r w:rsidRPr="00D914B7">
        <w:rPr>
          <w:sz w:val="24"/>
          <w:szCs w:val="24"/>
        </w:rPr>
        <w:t>Nêmesis</w:t>
      </w:r>
      <w:proofErr w:type="spellEnd"/>
      <w:r w:rsidRPr="00D914B7">
        <w:rPr>
          <w:sz w:val="24"/>
          <w:szCs w:val="24"/>
        </w:rPr>
        <w:t xml:space="preserve"> A editora </w:t>
      </w:r>
      <w:proofErr w:type="spellStart"/>
      <w:proofErr w:type="gramStart"/>
      <w:r w:rsidRPr="00D914B7">
        <w:rPr>
          <w:sz w:val="24"/>
          <w:szCs w:val="24"/>
        </w:rPr>
        <w:t>HarperCollins</w:t>
      </w:r>
      <w:proofErr w:type="spellEnd"/>
      <w:proofErr w:type="gramEnd"/>
      <w:r w:rsidRPr="00D914B7">
        <w:rPr>
          <w:sz w:val="24"/>
          <w:szCs w:val="24"/>
        </w:rPr>
        <w:t xml:space="preserve"> Brasil tem o orgulho de trazer aos leitores as melhores histórias de Agatha Christie, a eterna Dama do Crime. Aqui, corpos são encontrados em situações estranhas, tiros são dados no escuro e pessoas desaparecem sem deixar vestígios, mas definitivamente não há mistério sem solução. Criadora de algumas das maiores mentes analíticas da ficção policial (como Hercule Poirot, Miss </w:t>
      </w:r>
      <w:proofErr w:type="spellStart"/>
      <w:r w:rsidRPr="00D914B7">
        <w:rPr>
          <w:sz w:val="24"/>
          <w:szCs w:val="24"/>
        </w:rPr>
        <w:t>Marple</w:t>
      </w:r>
      <w:proofErr w:type="spellEnd"/>
      <w:r w:rsidRPr="00D914B7">
        <w:rPr>
          <w:sz w:val="24"/>
          <w:szCs w:val="24"/>
        </w:rPr>
        <w:t xml:space="preserve">, Tommy e </w:t>
      </w:r>
      <w:proofErr w:type="spellStart"/>
      <w:r w:rsidRPr="00D914B7">
        <w:rPr>
          <w:sz w:val="24"/>
          <w:szCs w:val="24"/>
        </w:rPr>
        <w:t>Tuppence</w:t>
      </w:r>
      <w:proofErr w:type="spellEnd"/>
      <w:r w:rsidRPr="00D914B7">
        <w:rPr>
          <w:sz w:val="24"/>
          <w:szCs w:val="24"/>
        </w:rPr>
        <w:t>, entre outros), Agatha Christie é, e sempre será, a inspiração máxima para todos os autores do gênero.</w:t>
      </w:r>
    </w:p>
    <w:p w:rsidR="00D914B7" w:rsidRDefault="00D914B7" w:rsidP="00D914B7">
      <w:pPr>
        <w:spacing w:before="120" w:line="240" w:lineRule="auto"/>
      </w:pPr>
    </w:p>
    <w:p w:rsidR="00D914B7" w:rsidRDefault="00D914B7" w:rsidP="00D914B7">
      <w:pPr>
        <w:spacing w:before="120" w:line="240" w:lineRule="auto"/>
      </w:pPr>
      <w:r>
        <w:t xml:space="preserve">Questão </w:t>
      </w:r>
      <w:proofErr w:type="gramStart"/>
      <w:r>
        <w:t>1</w:t>
      </w:r>
      <w:proofErr w:type="gramEnd"/>
    </w:p>
    <w:p w:rsidR="00D914B7" w:rsidRDefault="00D914B7" w:rsidP="00D914B7">
      <w:pPr>
        <w:spacing w:before="120" w:line="240" w:lineRule="auto"/>
      </w:pPr>
      <w:r>
        <w:t xml:space="preserve">Essa embalagem tem o formato de um </w:t>
      </w:r>
      <w:r w:rsidR="007562F6">
        <w:t>paralelepípedo</w:t>
      </w:r>
      <w:r>
        <w:t>, como mostra a figura abaixo:</w:t>
      </w:r>
    </w:p>
    <w:p w:rsidR="007562F6" w:rsidRDefault="007562F6" w:rsidP="007562F6">
      <w:pPr>
        <w:spacing w:before="12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1381125" cy="904875"/>
            <wp:effectExtent l="1905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2F6" w:rsidRDefault="007562F6" w:rsidP="007562F6">
      <w:pPr>
        <w:spacing w:before="120" w:line="240" w:lineRule="auto"/>
        <w:ind w:firstLine="720"/>
        <w:rPr>
          <w:sz w:val="24"/>
          <w:szCs w:val="24"/>
        </w:rPr>
      </w:pPr>
      <w:r w:rsidRPr="00B6337E">
        <w:rPr>
          <w:sz w:val="24"/>
          <w:szCs w:val="24"/>
        </w:rPr>
        <w:t xml:space="preserve">Desenhe a planificação dessa embalagem. </w:t>
      </w:r>
    </w:p>
    <w:p w:rsidR="00A170FB" w:rsidRPr="00B6337E" w:rsidRDefault="00A170FB" w:rsidP="007562F6">
      <w:pPr>
        <w:spacing w:before="120" w:line="240" w:lineRule="auto"/>
        <w:ind w:firstLine="720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7562F6" w:rsidTr="007562F6">
        <w:tc>
          <w:tcPr>
            <w:tcW w:w="9778" w:type="dxa"/>
          </w:tcPr>
          <w:p w:rsidR="007562F6" w:rsidRDefault="007562F6" w:rsidP="007562F6">
            <w:pPr>
              <w:spacing w:before="120" w:line="240" w:lineRule="auto"/>
              <w:rPr>
                <w:sz w:val="24"/>
                <w:szCs w:val="24"/>
              </w:rPr>
            </w:pPr>
          </w:p>
          <w:p w:rsidR="007562F6" w:rsidRDefault="007562F6" w:rsidP="007562F6">
            <w:pPr>
              <w:spacing w:before="120" w:line="240" w:lineRule="auto"/>
              <w:rPr>
                <w:sz w:val="24"/>
                <w:szCs w:val="24"/>
              </w:rPr>
            </w:pPr>
          </w:p>
          <w:p w:rsidR="007562F6" w:rsidRDefault="007562F6" w:rsidP="007562F6">
            <w:pPr>
              <w:spacing w:before="120" w:line="240" w:lineRule="auto"/>
              <w:rPr>
                <w:sz w:val="24"/>
                <w:szCs w:val="24"/>
              </w:rPr>
            </w:pPr>
          </w:p>
          <w:p w:rsidR="007562F6" w:rsidRDefault="007562F6" w:rsidP="007562F6">
            <w:pPr>
              <w:spacing w:before="120" w:line="240" w:lineRule="auto"/>
              <w:rPr>
                <w:sz w:val="24"/>
                <w:szCs w:val="24"/>
              </w:rPr>
            </w:pPr>
          </w:p>
          <w:p w:rsidR="00A170FB" w:rsidRDefault="00A170FB" w:rsidP="007562F6">
            <w:pPr>
              <w:spacing w:before="120" w:line="240" w:lineRule="auto"/>
              <w:rPr>
                <w:sz w:val="24"/>
                <w:szCs w:val="24"/>
              </w:rPr>
            </w:pPr>
          </w:p>
          <w:p w:rsidR="00A170FB" w:rsidRDefault="00A170FB" w:rsidP="007562F6">
            <w:pPr>
              <w:spacing w:before="120" w:line="240" w:lineRule="auto"/>
              <w:rPr>
                <w:sz w:val="24"/>
                <w:szCs w:val="24"/>
              </w:rPr>
            </w:pPr>
          </w:p>
          <w:p w:rsidR="00A170FB" w:rsidRDefault="00A170FB" w:rsidP="007562F6">
            <w:pPr>
              <w:spacing w:before="120" w:line="240" w:lineRule="auto"/>
              <w:rPr>
                <w:sz w:val="24"/>
                <w:szCs w:val="24"/>
              </w:rPr>
            </w:pPr>
          </w:p>
          <w:p w:rsidR="00A170FB" w:rsidRDefault="00A170FB" w:rsidP="007562F6">
            <w:pPr>
              <w:spacing w:before="120" w:line="240" w:lineRule="auto"/>
              <w:rPr>
                <w:sz w:val="24"/>
                <w:szCs w:val="24"/>
              </w:rPr>
            </w:pPr>
          </w:p>
          <w:p w:rsidR="007562F6" w:rsidRDefault="007562F6" w:rsidP="007562F6">
            <w:pPr>
              <w:spacing w:before="120" w:line="240" w:lineRule="auto"/>
              <w:rPr>
                <w:sz w:val="24"/>
                <w:szCs w:val="24"/>
              </w:rPr>
            </w:pPr>
          </w:p>
          <w:p w:rsidR="007562F6" w:rsidRDefault="007562F6" w:rsidP="007562F6">
            <w:pPr>
              <w:spacing w:before="120" w:line="240" w:lineRule="auto"/>
              <w:rPr>
                <w:sz w:val="24"/>
                <w:szCs w:val="24"/>
              </w:rPr>
            </w:pPr>
          </w:p>
        </w:tc>
      </w:tr>
    </w:tbl>
    <w:p w:rsidR="007562F6" w:rsidRPr="00D914B7" w:rsidRDefault="007562F6" w:rsidP="007562F6">
      <w:pPr>
        <w:spacing w:before="120" w:line="240" w:lineRule="auto"/>
        <w:rPr>
          <w:sz w:val="24"/>
          <w:szCs w:val="24"/>
        </w:rPr>
      </w:pPr>
    </w:p>
    <w:p w:rsidR="007562F6" w:rsidRDefault="007562F6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63500</wp:posOffset>
            </wp:positionV>
            <wp:extent cx="5516880" cy="2908935"/>
            <wp:effectExtent l="19050" t="0" r="7620" b="0"/>
            <wp:wrapThrough wrapText="bothSides">
              <wp:wrapPolygon edited="0">
                <wp:start x="-75" y="0"/>
                <wp:lineTo x="-75" y="21501"/>
                <wp:lineTo x="21630" y="21501"/>
                <wp:lineTo x="21630" y="0"/>
                <wp:lineTo x="-75" y="0"/>
              </wp:wrapPolygon>
            </wp:wrapThrough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Pr="00502EE0" w:rsidRDefault="00B6337E" w:rsidP="00D914B7">
      <w:pPr>
        <w:pStyle w:val="texto-IEIJ"/>
        <w:rPr>
          <w:rFonts w:asciiTheme="majorHAnsi" w:hAnsiTheme="majorHAnsi" w:cstheme="majorHAnsi"/>
          <w:lang w:val="pt-PT"/>
        </w:rPr>
      </w:pPr>
      <w:r w:rsidRPr="00502EE0">
        <w:rPr>
          <w:rFonts w:asciiTheme="majorHAnsi" w:hAnsiTheme="majorHAnsi" w:cstheme="majorHAnsi"/>
          <w:sz w:val="23"/>
          <w:szCs w:val="23"/>
          <w:shd w:val="clear" w:color="auto" w:fill="FFFFFF"/>
        </w:rPr>
        <w:t>A Bienal Internacional do Livro de São Paulo é o imenso palco que celebra a transformação que os livros fazem na vida das pessoas. Momento de aprender, conhecer autores, realizar sonhos, encontrar novos livros, fazer novos amigos... Expandindo nossa forma de pensar e agir.</w:t>
      </w:r>
    </w:p>
    <w:p w:rsidR="00D914B7" w:rsidRPr="00B6337E" w:rsidRDefault="007562F6" w:rsidP="00D914B7">
      <w:pPr>
        <w:pStyle w:val="texto-IEIJ"/>
        <w:rPr>
          <w:sz w:val="24"/>
          <w:szCs w:val="24"/>
          <w:lang w:val="pt-PT"/>
        </w:rPr>
      </w:pPr>
      <w:r w:rsidRPr="00B6337E">
        <w:rPr>
          <w:sz w:val="24"/>
          <w:szCs w:val="24"/>
          <w:lang w:val="pt-PT"/>
        </w:rPr>
        <w:t>Que</w:t>
      </w:r>
      <w:r w:rsidR="00B6337E" w:rsidRPr="00B6337E">
        <w:rPr>
          <w:sz w:val="24"/>
          <w:szCs w:val="24"/>
          <w:lang w:val="pt-PT"/>
        </w:rPr>
        <w:t>s</w:t>
      </w:r>
      <w:r w:rsidRPr="00B6337E">
        <w:rPr>
          <w:sz w:val="24"/>
          <w:szCs w:val="24"/>
          <w:lang w:val="pt-PT"/>
        </w:rPr>
        <w:t>tão 2</w:t>
      </w:r>
    </w:p>
    <w:p w:rsidR="007562F6" w:rsidRDefault="007562F6" w:rsidP="00D914B7">
      <w:pPr>
        <w:pStyle w:val="texto-IEIJ"/>
        <w:rPr>
          <w:sz w:val="24"/>
          <w:szCs w:val="24"/>
        </w:rPr>
      </w:pPr>
      <w:r w:rsidRPr="00B6337E">
        <w:rPr>
          <w:sz w:val="24"/>
          <w:szCs w:val="24"/>
        </w:rPr>
        <w:t xml:space="preserve">Duas escadas estão encostadas em </w:t>
      </w:r>
      <w:r w:rsidR="00B6337E" w:rsidRPr="00B6337E">
        <w:rPr>
          <w:sz w:val="24"/>
          <w:szCs w:val="24"/>
        </w:rPr>
        <w:t>duas estantes</w:t>
      </w:r>
      <w:r w:rsidRPr="00B6337E">
        <w:rPr>
          <w:sz w:val="24"/>
          <w:szCs w:val="24"/>
        </w:rPr>
        <w:t>, como mostra na figura a seguir.</w:t>
      </w:r>
    </w:p>
    <w:p w:rsidR="00B6337E" w:rsidRDefault="00B6337E" w:rsidP="00B6337E">
      <w:pPr>
        <w:pStyle w:val="texto-IEIJ"/>
        <w:jc w:val="center"/>
        <w:rPr>
          <w:sz w:val="24"/>
          <w:szCs w:val="24"/>
          <w:lang w:val="pt-PT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4429125" cy="2352675"/>
            <wp:effectExtent l="19050" t="0" r="952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7E" w:rsidRDefault="00B6337E" w:rsidP="00B6337E">
      <w:pPr>
        <w:pStyle w:val="texto-IEIJ"/>
        <w:jc w:val="both"/>
        <w:rPr>
          <w:sz w:val="24"/>
          <w:szCs w:val="24"/>
        </w:rPr>
      </w:pPr>
      <w:proofErr w:type="gramStart"/>
      <w:r w:rsidRPr="00B6337E">
        <w:rPr>
          <w:sz w:val="24"/>
          <w:szCs w:val="24"/>
        </w:rPr>
        <w:t>Quanto medem</w:t>
      </w:r>
      <w:proofErr w:type="gramEnd"/>
      <w:r w:rsidRPr="00B6337E">
        <w:rPr>
          <w:sz w:val="24"/>
          <w:szCs w:val="24"/>
        </w:rPr>
        <w:t xml:space="preserve"> os ângulos formados pela escada maior e menor encostadas </w:t>
      </w:r>
      <w:r>
        <w:rPr>
          <w:sz w:val="24"/>
          <w:szCs w:val="24"/>
        </w:rPr>
        <w:t>nas estantes</w:t>
      </w:r>
      <w:r w:rsidRPr="00B6337E">
        <w:rPr>
          <w:sz w:val="24"/>
          <w:szCs w:val="24"/>
        </w:rPr>
        <w:t xml:space="preserve">. </w:t>
      </w:r>
    </w:p>
    <w:p w:rsidR="00B6337E" w:rsidRDefault="00B6337E" w:rsidP="00B6337E">
      <w:pPr>
        <w:pStyle w:val="texto-IEIJ"/>
        <w:jc w:val="both"/>
        <w:rPr>
          <w:sz w:val="24"/>
          <w:szCs w:val="24"/>
        </w:rPr>
      </w:pPr>
      <w:r w:rsidRPr="00B6337E">
        <w:rPr>
          <w:sz w:val="24"/>
          <w:szCs w:val="24"/>
        </w:rPr>
        <w:t xml:space="preserve">(A) 90° e 90° </w:t>
      </w:r>
    </w:p>
    <w:p w:rsidR="00B6337E" w:rsidRDefault="00B6337E" w:rsidP="00B6337E">
      <w:pPr>
        <w:pStyle w:val="texto-IEIJ"/>
        <w:jc w:val="both"/>
        <w:rPr>
          <w:sz w:val="24"/>
          <w:szCs w:val="24"/>
        </w:rPr>
      </w:pPr>
      <w:r w:rsidRPr="00B6337E">
        <w:rPr>
          <w:sz w:val="24"/>
          <w:szCs w:val="24"/>
        </w:rPr>
        <w:t xml:space="preserve">(B) 50° e 48° </w:t>
      </w:r>
    </w:p>
    <w:p w:rsidR="00B6337E" w:rsidRDefault="00B6337E" w:rsidP="00B6337E">
      <w:pPr>
        <w:pStyle w:val="texto-IEIJ"/>
        <w:jc w:val="both"/>
        <w:rPr>
          <w:sz w:val="24"/>
          <w:szCs w:val="24"/>
        </w:rPr>
      </w:pPr>
      <w:r w:rsidRPr="00B6337E">
        <w:rPr>
          <w:sz w:val="24"/>
          <w:szCs w:val="24"/>
        </w:rPr>
        <w:t xml:space="preserve">(C) 40° e 42° </w:t>
      </w:r>
    </w:p>
    <w:p w:rsidR="00B6337E" w:rsidRDefault="00B6337E" w:rsidP="00B6337E">
      <w:pPr>
        <w:pStyle w:val="texto-IEIJ"/>
        <w:jc w:val="both"/>
        <w:rPr>
          <w:sz w:val="24"/>
          <w:szCs w:val="24"/>
        </w:rPr>
      </w:pPr>
      <w:r w:rsidRPr="00B6337E">
        <w:rPr>
          <w:sz w:val="24"/>
          <w:szCs w:val="24"/>
        </w:rPr>
        <w:t>(D) 3° e 2°</w:t>
      </w:r>
    </w:p>
    <w:p w:rsidR="00502EE0" w:rsidRDefault="00502EE0" w:rsidP="00B6337E">
      <w:pPr>
        <w:pStyle w:val="texto-IEIJ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B6337E" w:rsidTr="00B6337E">
        <w:tc>
          <w:tcPr>
            <w:tcW w:w="9778" w:type="dxa"/>
          </w:tcPr>
          <w:p w:rsidR="00B6337E" w:rsidRDefault="00B6337E" w:rsidP="00B6337E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4918710</wp:posOffset>
                  </wp:positionH>
                  <wp:positionV relativeFrom="paragraph">
                    <wp:posOffset>55245</wp:posOffset>
                  </wp:positionV>
                  <wp:extent cx="1143000" cy="1143000"/>
                  <wp:effectExtent l="19050" t="0" r="0" b="0"/>
                  <wp:wrapThrough wrapText="bothSides">
                    <wp:wrapPolygon edited="0">
                      <wp:start x="-360" y="0"/>
                      <wp:lineTo x="-360" y="21240"/>
                      <wp:lineTo x="21600" y="21240"/>
                      <wp:lineTo x="21600" y="0"/>
                      <wp:lineTo x="-360" y="0"/>
                    </wp:wrapPolygon>
                  </wp:wrapThrough>
                  <wp:docPr id="26" name="Imagem 26" descr="Compre KINMADE SERENO Rolando Escada Hardware Biblioteca Deslizante Kit  Escada Hardware Com 39 1.000 Milímetros Redonda Faixa / Rail De  Kinmadehardware, $252,48 | Pt.Dhgat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ompre KINMADE SERENO Rolando Escada Hardware Biblioteca Deslizante Kit  Escada Hardware Com 39 1.000 Milímetros Redonda Faixa / Rail De  Kinmadehardware, $252,48 | Pt.Dhgat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26FBA">
              <w:rPr>
                <w:noProof/>
                <w:sz w:val="24"/>
                <w:szCs w:val="24"/>
                <w:lang w:eastAsia="pt-BR"/>
              </w:rPr>
              <w:t xml:space="preserve">Mostre como você pensou. </w:t>
            </w:r>
          </w:p>
          <w:p w:rsidR="00B6337E" w:rsidRDefault="00B6337E" w:rsidP="00B6337E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B6337E" w:rsidRDefault="00B6337E" w:rsidP="00B6337E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B6337E" w:rsidRDefault="00B6337E" w:rsidP="00B6337E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B6337E" w:rsidRDefault="00B6337E" w:rsidP="00B6337E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</w:tbl>
    <w:p w:rsidR="00B6337E" w:rsidRDefault="00B6337E" w:rsidP="00B6337E">
      <w:pPr>
        <w:pStyle w:val="texto-IEIJ"/>
        <w:jc w:val="both"/>
        <w:rPr>
          <w:sz w:val="24"/>
          <w:szCs w:val="24"/>
        </w:rPr>
      </w:pPr>
    </w:p>
    <w:p w:rsidR="00B6337E" w:rsidRPr="00026FBA" w:rsidRDefault="00B6337E" w:rsidP="00B6337E">
      <w:pPr>
        <w:rPr>
          <w:rFonts w:asciiTheme="majorHAnsi" w:hAnsiTheme="majorHAnsi" w:cstheme="majorHAnsi"/>
          <w:sz w:val="24"/>
          <w:szCs w:val="24"/>
        </w:rPr>
      </w:pPr>
      <w:r w:rsidRPr="00026FBA">
        <w:rPr>
          <w:rFonts w:asciiTheme="majorHAnsi" w:hAnsiTheme="majorHAnsi" w:cstheme="majorHAnsi"/>
          <w:noProof/>
          <w:sz w:val="24"/>
          <w:szCs w:val="24"/>
          <w:lang w:eastAsia="pt-BR" w:bidi="ar-SA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15240</wp:posOffset>
            </wp:positionV>
            <wp:extent cx="1819275" cy="2390775"/>
            <wp:effectExtent l="19050" t="0" r="9525" b="0"/>
            <wp:wrapThrough wrapText="bothSides">
              <wp:wrapPolygon edited="0">
                <wp:start x="-226" y="0"/>
                <wp:lineTo x="-226" y="21514"/>
                <wp:lineTo x="21713" y="21514"/>
                <wp:lineTo x="21713" y="0"/>
                <wp:lineTo x="-226" y="0"/>
              </wp:wrapPolygon>
            </wp:wrapThrough>
            <wp:docPr id="31" name="Imagem 31" descr="https://images-na.ssl-images-amazon.com/images/I/51vihDQxb1L._SX37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s-na.ssl-images-amazon.com/images/I/51vihDQxb1L._SX37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26FBA">
        <w:rPr>
          <w:rFonts w:asciiTheme="majorHAnsi" w:hAnsiTheme="majorHAnsi" w:cstheme="majorHAnsi"/>
          <w:sz w:val="24"/>
          <w:szCs w:val="24"/>
        </w:rPr>
        <w:t>Moby</w:t>
      </w:r>
      <w:proofErr w:type="spellEnd"/>
      <w:r w:rsidRPr="00026FBA">
        <w:rPr>
          <w:rFonts w:asciiTheme="majorHAnsi" w:hAnsiTheme="majorHAnsi" w:cstheme="majorHAnsi"/>
          <w:sz w:val="24"/>
          <w:szCs w:val="24"/>
        </w:rPr>
        <w:t xml:space="preserve"> Dick (Português) Capa dura, por </w:t>
      </w:r>
      <w:proofErr w:type="spellStart"/>
      <w:r w:rsidRPr="00026FBA">
        <w:rPr>
          <w:rFonts w:asciiTheme="majorHAnsi" w:hAnsiTheme="majorHAnsi" w:cstheme="majorHAnsi"/>
          <w:sz w:val="24"/>
          <w:szCs w:val="24"/>
        </w:rPr>
        <w:fldChar w:fldCharType="begin"/>
      </w:r>
      <w:r w:rsidRPr="00026FBA">
        <w:rPr>
          <w:rFonts w:asciiTheme="majorHAnsi" w:hAnsiTheme="majorHAnsi" w:cstheme="majorHAnsi"/>
          <w:sz w:val="24"/>
          <w:szCs w:val="24"/>
        </w:rPr>
        <w:instrText xml:space="preserve"> HYPERLINK "https://www.amazon.com.br/Herman-Melville/e/B000AQ29JY/ref=dp_byline_cont_book_1" </w:instrText>
      </w:r>
      <w:r w:rsidRPr="00026FBA">
        <w:rPr>
          <w:rFonts w:asciiTheme="majorHAnsi" w:hAnsiTheme="majorHAnsi" w:cstheme="majorHAnsi"/>
          <w:sz w:val="24"/>
          <w:szCs w:val="24"/>
        </w:rPr>
        <w:fldChar w:fldCharType="separate"/>
      </w:r>
      <w:r w:rsidRPr="00026FBA">
        <w:rPr>
          <w:rStyle w:val="Hyperlink"/>
          <w:rFonts w:asciiTheme="majorHAnsi" w:hAnsiTheme="majorHAnsi" w:cstheme="majorHAnsi"/>
          <w:color w:val="auto"/>
          <w:sz w:val="24"/>
          <w:szCs w:val="24"/>
        </w:rPr>
        <w:t>Herman</w:t>
      </w:r>
      <w:proofErr w:type="spellEnd"/>
      <w:r w:rsidRPr="00026FBA">
        <w:rPr>
          <w:rStyle w:val="Hyperlink"/>
          <w:rFonts w:asciiTheme="majorHAnsi" w:hAnsiTheme="majorHAnsi" w:cstheme="majorHAnsi"/>
          <w:color w:val="auto"/>
          <w:sz w:val="24"/>
          <w:szCs w:val="24"/>
        </w:rPr>
        <w:t xml:space="preserve"> </w:t>
      </w:r>
      <w:proofErr w:type="spellStart"/>
      <w:r w:rsidRPr="00026FBA">
        <w:rPr>
          <w:rStyle w:val="Hyperlink"/>
          <w:rFonts w:asciiTheme="majorHAnsi" w:hAnsiTheme="majorHAnsi" w:cstheme="majorHAnsi"/>
          <w:color w:val="auto"/>
          <w:sz w:val="24"/>
          <w:szCs w:val="24"/>
        </w:rPr>
        <w:t>Melville</w:t>
      </w:r>
      <w:proofErr w:type="spellEnd"/>
      <w:r w:rsidRPr="00026FBA">
        <w:rPr>
          <w:rFonts w:asciiTheme="majorHAnsi" w:hAnsiTheme="majorHAnsi" w:cstheme="majorHAnsi"/>
          <w:sz w:val="24"/>
          <w:szCs w:val="24"/>
        </w:rPr>
        <w:fldChar w:fldCharType="end"/>
      </w:r>
      <w:r w:rsidRPr="00026FBA">
        <w:rPr>
          <w:rFonts w:asciiTheme="majorHAnsi" w:hAnsiTheme="majorHAnsi" w:cstheme="majorHAnsi"/>
          <w:sz w:val="24"/>
          <w:szCs w:val="24"/>
        </w:rPr>
        <w:t> </w:t>
      </w:r>
      <w:hyperlink r:id="rId15" w:history="1">
        <w:r w:rsidR="00026FBA" w:rsidRPr="00026FBA">
          <w:rPr>
            <w:rStyle w:val="Hyperlink"/>
            <w:rFonts w:asciiTheme="majorHAnsi" w:hAnsiTheme="majorHAnsi" w:cstheme="majorHAnsi"/>
            <w:color w:val="auto"/>
            <w:sz w:val="24"/>
            <w:szCs w:val="24"/>
            <w:shd w:val="clear" w:color="auto" w:fill="FFFFFF"/>
          </w:rPr>
          <w:t> R$350,00</w:t>
        </w:r>
        <w:proofErr w:type="gramStart"/>
      </w:hyperlink>
      <w:proofErr w:type="gramEnd"/>
    </w:p>
    <w:p w:rsidR="00B6337E" w:rsidRPr="00026FBA" w:rsidRDefault="00026FBA" w:rsidP="00026FBA">
      <w:pPr>
        <w:spacing w:before="120" w:line="240" w:lineRule="auto"/>
        <w:rPr>
          <w:sz w:val="24"/>
          <w:szCs w:val="24"/>
        </w:rPr>
      </w:pPr>
      <w:r w:rsidRPr="00026FBA">
        <w:rPr>
          <w:sz w:val="24"/>
          <w:szCs w:val="24"/>
        </w:rPr>
        <w:t>Versão definitiva da obra-prima </w:t>
      </w:r>
      <w:proofErr w:type="spellStart"/>
      <w:r w:rsidRPr="00026FBA">
        <w:rPr>
          <w:sz w:val="24"/>
          <w:szCs w:val="24"/>
        </w:rPr>
        <w:t>Moby</w:t>
      </w:r>
      <w:proofErr w:type="spellEnd"/>
      <w:r w:rsidRPr="00026FBA">
        <w:rPr>
          <w:sz w:val="24"/>
          <w:szCs w:val="24"/>
        </w:rPr>
        <w:t xml:space="preserve"> Dick, ou A Baleia, considerado um dos maiores romances norte-americanos. O livro traz o relato de um marinheiro letrado, </w:t>
      </w:r>
      <w:proofErr w:type="spellStart"/>
      <w:r w:rsidRPr="00026FBA">
        <w:rPr>
          <w:sz w:val="24"/>
          <w:szCs w:val="24"/>
        </w:rPr>
        <w:t>Ishmael</w:t>
      </w:r>
      <w:proofErr w:type="spellEnd"/>
      <w:r w:rsidRPr="00026FBA">
        <w:rPr>
          <w:sz w:val="24"/>
          <w:szCs w:val="24"/>
        </w:rPr>
        <w:t xml:space="preserve">, sobre a última viagem de um navio baleeiro de </w:t>
      </w:r>
      <w:proofErr w:type="spellStart"/>
      <w:r w:rsidRPr="00026FBA">
        <w:rPr>
          <w:sz w:val="24"/>
          <w:szCs w:val="24"/>
        </w:rPr>
        <w:t>Nantucket</w:t>
      </w:r>
      <w:proofErr w:type="spellEnd"/>
      <w:r w:rsidRPr="00026FBA">
        <w:rPr>
          <w:sz w:val="24"/>
          <w:szCs w:val="24"/>
        </w:rPr>
        <w:t>, o </w:t>
      </w:r>
      <w:proofErr w:type="spellStart"/>
      <w:r w:rsidRPr="00026FBA">
        <w:rPr>
          <w:sz w:val="24"/>
          <w:szCs w:val="24"/>
        </w:rPr>
        <w:t>Pequod</w:t>
      </w:r>
      <w:proofErr w:type="spellEnd"/>
      <w:r w:rsidRPr="00026FBA">
        <w:rPr>
          <w:sz w:val="24"/>
          <w:szCs w:val="24"/>
        </w:rPr>
        <w:t xml:space="preserve">, que parte da costa leste dos Estados Unidos - com sua tripulação multiétnica - rumo ao Pacífico Sul, onde encontra o imenso cachalote branco que, no passado, arrancara a perna do vingativo capitão </w:t>
      </w:r>
      <w:proofErr w:type="spellStart"/>
      <w:r w:rsidRPr="00026FBA">
        <w:rPr>
          <w:sz w:val="24"/>
          <w:szCs w:val="24"/>
        </w:rPr>
        <w:t>Ahab</w:t>
      </w:r>
      <w:proofErr w:type="spellEnd"/>
      <w:r w:rsidRPr="00026FBA">
        <w:rPr>
          <w:sz w:val="24"/>
          <w:szCs w:val="24"/>
        </w:rPr>
        <w:t xml:space="preserve">. Ao longo de 135 capítulos, </w:t>
      </w:r>
      <w:proofErr w:type="spellStart"/>
      <w:r w:rsidRPr="00026FBA">
        <w:rPr>
          <w:sz w:val="24"/>
          <w:szCs w:val="24"/>
        </w:rPr>
        <w:t>Herman</w:t>
      </w:r>
      <w:proofErr w:type="spellEnd"/>
      <w:r w:rsidRPr="00026FBA">
        <w:rPr>
          <w:sz w:val="24"/>
          <w:szCs w:val="24"/>
        </w:rPr>
        <w:t xml:space="preserve"> </w:t>
      </w:r>
      <w:proofErr w:type="spellStart"/>
      <w:r w:rsidRPr="00026FBA">
        <w:rPr>
          <w:sz w:val="24"/>
          <w:szCs w:val="24"/>
        </w:rPr>
        <w:t>Melville</w:t>
      </w:r>
      <w:proofErr w:type="spellEnd"/>
      <w:r w:rsidRPr="00026FBA">
        <w:rPr>
          <w:sz w:val="24"/>
          <w:szCs w:val="24"/>
        </w:rPr>
        <w:t xml:space="preserve"> (1819-1891) explora com brilhantismo e ironia os mais variados gêneros literários: da narrativa de viagens ao teatro shakespeariano, do sermão à poesia popular, passando pela descrição científica e a meditação filosófica. </w:t>
      </w:r>
    </w:p>
    <w:p w:rsidR="00D914B7" w:rsidRDefault="00026FBA" w:rsidP="00D914B7">
      <w:pPr>
        <w:pStyle w:val="texto-IEIJ"/>
        <w:rPr>
          <w:sz w:val="24"/>
          <w:szCs w:val="24"/>
          <w:lang w:val="pt-PT"/>
        </w:rPr>
      </w:pPr>
      <w:r w:rsidRPr="00026FBA">
        <w:rPr>
          <w:sz w:val="24"/>
          <w:szCs w:val="24"/>
          <w:lang w:val="pt-PT"/>
        </w:rPr>
        <w:t>Questão 3</w:t>
      </w:r>
    </w:p>
    <w:p w:rsidR="00026FBA" w:rsidRDefault="00026FBA" w:rsidP="00026FBA">
      <w:pPr>
        <w:spacing w:before="120" w:line="240" w:lineRule="auto"/>
      </w:pPr>
      <w:r w:rsidRPr="00026FBA">
        <w:t xml:space="preserve">Um navio pirata faz as seguintes mudanças de direção como mostra a figura a seguir: As mudanças de direção que formam ângulos retos estão representadas nos vértices: </w:t>
      </w:r>
    </w:p>
    <w:p w:rsidR="00026FBA" w:rsidRDefault="00026FBA" w:rsidP="00026FBA">
      <w:pPr>
        <w:spacing w:before="120" w:line="240" w:lineRule="auto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238625" cy="2295525"/>
            <wp:effectExtent l="1905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FBA" w:rsidRDefault="00026FBA" w:rsidP="00026FBA">
      <w:pPr>
        <w:spacing w:before="120" w:line="240" w:lineRule="auto"/>
      </w:pPr>
      <w:r w:rsidRPr="00026FBA">
        <w:t xml:space="preserve">(A) C e D </w:t>
      </w:r>
    </w:p>
    <w:p w:rsidR="00026FBA" w:rsidRDefault="00026FBA" w:rsidP="00026FBA">
      <w:pPr>
        <w:spacing w:before="120" w:line="240" w:lineRule="auto"/>
      </w:pPr>
      <w:r w:rsidRPr="00026FBA">
        <w:t xml:space="preserve">(B) A e D </w:t>
      </w:r>
    </w:p>
    <w:p w:rsidR="00026FBA" w:rsidRDefault="00026FBA" w:rsidP="00026FBA">
      <w:pPr>
        <w:spacing w:before="120" w:line="240" w:lineRule="auto"/>
      </w:pPr>
      <w:r w:rsidRPr="00026FBA">
        <w:t xml:space="preserve">(C) </w:t>
      </w:r>
      <w:proofErr w:type="gramStart"/>
      <w:r w:rsidRPr="00026FBA">
        <w:t xml:space="preserve">E </w:t>
      </w:r>
      <w:proofErr w:type="spellStart"/>
      <w:r w:rsidRPr="00026FBA">
        <w:t>e</w:t>
      </w:r>
      <w:proofErr w:type="spellEnd"/>
      <w:proofErr w:type="gramEnd"/>
      <w:r w:rsidRPr="00026FBA">
        <w:t xml:space="preserve"> F </w:t>
      </w:r>
    </w:p>
    <w:p w:rsidR="00026FBA" w:rsidRDefault="00026FBA" w:rsidP="00026FBA">
      <w:pPr>
        <w:spacing w:before="120" w:line="240" w:lineRule="auto"/>
      </w:pPr>
      <w:r w:rsidRPr="00026FBA">
        <w:t>(D) D e F S</w:t>
      </w:r>
    </w:p>
    <w:p w:rsidR="00026FBA" w:rsidRDefault="00026FBA" w:rsidP="00026FBA">
      <w:pPr>
        <w:spacing w:before="120" w:line="240" w:lineRule="auto"/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026FBA" w:rsidTr="00026FBA">
        <w:tc>
          <w:tcPr>
            <w:tcW w:w="9778" w:type="dxa"/>
          </w:tcPr>
          <w:p w:rsidR="00026FBA" w:rsidRDefault="00026FBA" w:rsidP="00026FBA">
            <w:pPr>
              <w:pStyle w:val="texto-IEIJ"/>
              <w:jc w:val="both"/>
              <w:rPr>
                <w:noProof/>
                <w:sz w:val="24"/>
                <w:szCs w:val="24"/>
                <w:lang w:eastAsia="pt-BR"/>
              </w:rPr>
            </w:pPr>
            <w:r>
              <w:rPr>
                <w:noProof/>
                <w:sz w:val="24"/>
                <w:szCs w:val="24"/>
                <w:lang w:eastAsia="pt-BR"/>
              </w:rPr>
              <w:t xml:space="preserve">Mostre como você pensou. </w:t>
            </w:r>
          </w:p>
          <w:p w:rsidR="00026FBA" w:rsidRDefault="00026FBA" w:rsidP="00026FBA">
            <w:pPr>
              <w:pStyle w:val="texto-IEIJ"/>
              <w:jc w:val="both"/>
              <w:rPr>
                <w:noProof/>
                <w:sz w:val="24"/>
                <w:szCs w:val="24"/>
                <w:lang w:eastAsia="pt-BR"/>
              </w:rPr>
            </w:pPr>
          </w:p>
          <w:p w:rsidR="00026FBA" w:rsidRDefault="00026FBA" w:rsidP="00026FBA">
            <w:pPr>
              <w:pStyle w:val="texto-IEIJ"/>
              <w:jc w:val="both"/>
              <w:rPr>
                <w:noProof/>
                <w:sz w:val="24"/>
                <w:szCs w:val="24"/>
                <w:lang w:eastAsia="pt-BR"/>
              </w:rPr>
            </w:pPr>
          </w:p>
          <w:p w:rsidR="00502EE0" w:rsidRDefault="00502EE0" w:rsidP="00026FBA">
            <w:pPr>
              <w:pStyle w:val="texto-IEIJ"/>
              <w:jc w:val="both"/>
              <w:rPr>
                <w:noProof/>
                <w:sz w:val="24"/>
                <w:szCs w:val="24"/>
                <w:lang w:eastAsia="pt-BR"/>
              </w:rPr>
            </w:pPr>
          </w:p>
          <w:p w:rsidR="00502EE0" w:rsidRDefault="00502EE0" w:rsidP="00026FBA">
            <w:pPr>
              <w:pStyle w:val="texto-IEIJ"/>
              <w:jc w:val="both"/>
              <w:rPr>
                <w:noProof/>
                <w:sz w:val="24"/>
                <w:szCs w:val="24"/>
                <w:lang w:eastAsia="pt-BR"/>
              </w:rPr>
            </w:pPr>
          </w:p>
          <w:p w:rsidR="00502EE0" w:rsidRDefault="00502EE0" w:rsidP="00026FBA">
            <w:pPr>
              <w:pStyle w:val="texto-IEIJ"/>
              <w:jc w:val="both"/>
              <w:rPr>
                <w:noProof/>
                <w:sz w:val="24"/>
                <w:szCs w:val="24"/>
                <w:lang w:eastAsia="pt-BR"/>
              </w:rPr>
            </w:pPr>
          </w:p>
          <w:p w:rsidR="00026FBA" w:rsidRDefault="00026FBA" w:rsidP="00026FBA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026FBA" w:rsidRDefault="00026FBA" w:rsidP="00026FBA">
            <w:pPr>
              <w:spacing w:before="120" w:line="240" w:lineRule="auto"/>
            </w:pPr>
          </w:p>
        </w:tc>
      </w:tr>
    </w:tbl>
    <w:p w:rsidR="00026FBA" w:rsidRPr="00026FBA" w:rsidRDefault="00026FBA" w:rsidP="00026FBA">
      <w:pPr>
        <w:spacing w:before="120" w:line="240" w:lineRule="auto"/>
      </w:pPr>
    </w:p>
    <w:p w:rsidR="00026FBA" w:rsidRDefault="00026FBA" w:rsidP="00D914B7">
      <w:pPr>
        <w:pStyle w:val="texto-IEIJ"/>
        <w:rPr>
          <w:lang w:val="pt-PT"/>
        </w:rPr>
      </w:pPr>
    </w:p>
    <w:p w:rsidR="00D914B7" w:rsidRDefault="00D914B7" w:rsidP="00D914B7">
      <w:pPr>
        <w:pStyle w:val="texto-IEIJ"/>
        <w:rPr>
          <w:lang w:val="pt-PT"/>
        </w:rPr>
      </w:pPr>
    </w:p>
    <w:p w:rsidR="00026FBA" w:rsidRDefault="00502EE0" w:rsidP="00502EE0">
      <w:pPr>
        <w:pStyle w:val="texto-IEIJ"/>
        <w:rPr>
          <w:sz w:val="24"/>
          <w:szCs w:val="24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88265</wp:posOffset>
            </wp:positionV>
            <wp:extent cx="1997710" cy="2885440"/>
            <wp:effectExtent l="19050" t="0" r="2540" b="0"/>
            <wp:wrapThrough wrapText="bothSides">
              <wp:wrapPolygon edited="0">
                <wp:start x="-206" y="0"/>
                <wp:lineTo x="-206" y="21391"/>
                <wp:lineTo x="21627" y="21391"/>
                <wp:lineTo x="21627" y="0"/>
                <wp:lineTo x="-206" y="0"/>
              </wp:wrapPolygon>
            </wp:wrapThrough>
            <wp:docPr id="35" name="Imagem 35" descr="A volta ao mundo em 80 dias: Edição comentada e ilustrada (Clássicos Zahar) por [Jules Verne, André Telle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 volta ao mundo em 80 dias: Edição comentada e ilustrada (Clássicos Zahar) por [Jules Verne, André Telles]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026FBA" w:rsidRPr="00026FBA">
        <w:rPr>
          <w:sz w:val="24"/>
          <w:szCs w:val="24"/>
        </w:rPr>
        <w:t>A</w:t>
      </w:r>
      <w:proofErr w:type="gramEnd"/>
      <w:r w:rsidR="00026FBA" w:rsidRPr="00026FBA">
        <w:rPr>
          <w:sz w:val="24"/>
          <w:szCs w:val="24"/>
        </w:rPr>
        <w:t xml:space="preserve"> volta ao mundo em 80 dias: Edição comentada e ilustrada (Clássicos </w:t>
      </w:r>
      <w:proofErr w:type="spellStart"/>
      <w:r w:rsidR="00026FBA" w:rsidRPr="00026FBA">
        <w:rPr>
          <w:sz w:val="24"/>
          <w:szCs w:val="24"/>
        </w:rPr>
        <w:t>Zahar</w:t>
      </w:r>
      <w:proofErr w:type="spellEnd"/>
      <w:r w:rsidR="00026FBA" w:rsidRPr="00026FBA">
        <w:rPr>
          <w:sz w:val="24"/>
          <w:szCs w:val="24"/>
        </w:rPr>
        <w:t>) </w:t>
      </w:r>
      <w:proofErr w:type="spellStart"/>
      <w:r w:rsidR="00026FBA" w:rsidRPr="00026FBA">
        <w:rPr>
          <w:sz w:val="24"/>
          <w:szCs w:val="24"/>
        </w:rPr>
        <w:t>eBook</w:t>
      </w:r>
      <w:proofErr w:type="spellEnd"/>
      <w:r w:rsidR="00026FBA" w:rsidRPr="00026FBA">
        <w:rPr>
          <w:sz w:val="24"/>
          <w:szCs w:val="24"/>
        </w:rPr>
        <w:t xml:space="preserve"> </w:t>
      </w:r>
      <w:proofErr w:type="spellStart"/>
      <w:r w:rsidR="00026FBA" w:rsidRPr="00026FBA">
        <w:rPr>
          <w:sz w:val="24"/>
          <w:szCs w:val="24"/>
        </w:rPr>
        <w:t>Kindle</w:t>
      </w:r>
      <w:proofErr w:type="spellEnd"/>
      <w:r w:rsidR="00026FBA">
        <w:rPr>
          <w:sz w:val="24"/>
          <w:szCs w:val="24"/>
        </w:rPr>
        <w:t xml:space="preserve">, </w:t>
      </w:r>
      <w:r w:rsidR="00026FBA" w:rsidRPr="00026FBA">
        <w:rPr>
          <w:sz w:val="24"/>
          <w:szCs w:val="24"/>
        </w:rPr>
        <w:t>por </w:t>
      </w:r>
      <w:hyperlink r:id="rId18" w:history="1">
        <w:r w:rsidR="00026FBA" w:rsidRPr="00026FBA">
          <w:rPr>
            <w:rStyle w:val="Hyperlink"/>
            <w:sz w:val="24"/>
            <w:szCs w:val="24"/>
          </w:rPr>
          <w:t>Jules Verne</w:t>
        </w:r>
      </w:hyperlink>
      <w:r w:rsidR="00026FBA" w:rsidRPr="00026FBA">
        <w:rPr>
          <w:sz w:val="24"/>
          <w:szCs w:val="24"/>
        </w:rPr>
        <w:t> </w:t>
      </w:r>
    </w:p>
    <w:p w:rsidR="00026FBA" w:rsidRDefault="00026FBA" w:rsidP="00026FBA">
      <w:pPr>
        <w:spacing w:before="120" w:line="240" w:lineRule="auto"/>
        <w:ind w:firstLine="720"/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</w:pPr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 xml:space="preserve">Londres, 1872. Ao sentir-se desafiado por seus companheiros de clube, o </w:t>
      </w:r>
      <w:proofErr w:type="gramStart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gentleman</w:t>
      </w:r>
      <w:proofErr w:type="gramEnd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 xml:space="preserve"> inglês </w:t>
      </w:r>
      <w:proofErr w:type="spellStart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Phileas</w:t>
      </w:r>
      <w:proofErr w:type="spellEnd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Fogg</w:t>
      </w:r>
      <w:proofErr w:type="spellEnd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 xml:space="preserve"> aposta que é capaz de dar a volta ao mundo em apenas 80 dias, arriscando todo o seu dinheiro. Homem misterioso, de poucas palavras e rotina inabalável, </w:t>
      </w:r>
      <w:proofErr w:type="spellStart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Fogg</w:t>
      </w:r>
      <w:proofErr w:type="spellEnd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 xml:space="preserve"> inicia a viagem no mesmo dia, levando consigo apenas seu empregado </w:t>
      </w:r>
      <w:proofErr w:type="spellStart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recém-contratado</w:t>
      </w:r>
      <w:proofErr w:type="spellEnd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 xml:space="preserve">, o francês Jean </w:t>
      </w:r>
      <w:proofErr w:type="spellStart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Passepartout</w:t>
      </w:r>
      <w:proofErr w:type="spellEnd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, e uma bolsa.</w:t>
      </w:r>
    </w:p>
    <w:p w:rsidR="00026FBA" w:rsidRPr="00026FBA" w:rsidRDefault="00026FBA" w:rsidP="00026FBA">
      <w:pPr>
        <w:spacing w:before="120" w:line="240" w:lineRule="auto"/>
        <w:ind w:firstLine="720"/>
        <w:rPr>
          <w:rFonts w:asciiTheme="majorHAnsi" w:hAnsiTheme="majorHAnsi" w:cstheme="majorHAnsi"/>
          <w:sz w:val="24"/>
          <w:szCs w:val="24"/>
        </w:rPr>
      </w:pPr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 xml:space="preserve">A volta ao mundo em 80 dias é uma incrível aventura pelos mais diversos locais, culturas e situações. De Londres a Yokohama e de lá para Nova York, passando por Bombaim, </w:t>
      </w:r>
      <w:proofErr w:type="spellStart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Hong</w:t>
      </w:r>
      <w:proofErr w:type="spellEnd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 xml:space="preserve"> Kong, São Francisco e outras, em barcos, trens, elefante e trenó a vela, Verne leva nossos heróis aos quais se juntarão o inspetor </w:t>
      </w:r>
      <w:proofErr w:type="spellStart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Fix</w:t>
      </w:r>
      <w:proofErr w:type="spellEnd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 xml:space="preserve"> e a deslumbrante </w:t>
      </w:r>
      <w:proofErr w:type="spellStart"/>
      <w:proofErr w:type="gramStart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Ms</w:t>
      </w:r>
      <w:proofErr w:type="spellEnd"/>
      <w:proofErr w:type="gramEnd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. Alda a enfrentar tempestades marítimas, fanáticos religiosos, sabotagens e ataques de índios e de lobos famintos.</w:t>
      </w:r>
    </w:p>
    <w:p w:rsidR="00D914B7" w:rsidRDefault="00A170FB" w:rsidP="00D914B7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115050" cy="2524125"/>
            <wp:effectExtent l="1905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0FB" w:rsidRDefault="00A170FB" w:rsidP="00D914B7">
      <w:pPr>
        <w:pStyle w:val="texto-IEIJ"/>
        <w:rPr>
          <w:sz w:val="24"/>
          <w:szCs w:val="24"/>
        </w:rPr>
      </w:pPr>
      <w:r>
        <w:rPr>
          <w:sz w:val="24"/>
          <w:szCs w:val="24"/>
        </w:rPr>
        <w:t xml:space="preserve">Questão </w:t>
      </w:r>
      <w:proofErr w:type="gramStart"/>
      <w:r>
        <w:rPr>
          <w:sz w:val="24"/>
          <w:szCs w:val="24"/>
        </w:rPr>
        <w:t>4</w:t>
      </w:r>
      <w:proofErr w:type="gramEnd"/>
    </w:p>
    <w:p w:rsidR="00A170FB" w:rsidRPr="00A170FB" w:rsidRDefault="00A170FB" w:rsidP="00D914B7">
      <w:pPr>
        <w:pStyle w:val="texto-IEIJ"/>
        <w:rPr>
          <w:sz w:val="24"/>
          <w:szCs w:val="24"/>
        </w:rPr>
      </w:pPr>
      <w:r w:rsidRPr="00A170FB">
        <w:rPr>
          <w:sz w:val="24"/>
          <w:szCs w:val="24"/>
        </w:rPr>
        <w:t xml:space="preserve">O senhor </w:t>
      </w:r>
      <w:proofErr w:type="spellStart"/>
      <w:r>
        <w:rPr>
          <w:sz w:val="24"/>
          <w:szCs w:val="24"/>
        </w:rPr>
        <w:t>Phileas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Fogg</w:t>
      </w:r>
      <w:proofErr w:type="spellEnd"/>
      <w:r w:rsidRPr="00A170FB">
        <w:rPr>
          <w:sz w:val="24"/>
          <w:szCs w:val="24"/>
        </w:rPr>
        <w:t xml:space="preserve"> tem um compromisso às 3 horas.</w:t>
      </w:r>
    </w:p>
    <w:p w:rsidR="00A170FB" w:rsidRDefault="00A170FB" w:rsidP="00A170FB">
      <w:pPr>
        <w:pStyle w:val="texto-IEIJ"/>
        <w:jc w:val="center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2733675" cy="1762125"/>
            <wp:effectExtent l="19050" t="0" r="9525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0FB" w:rsidRDefault="00A170FB" w:rsidP="00D914B7">
      <w:pPr>
        <w:pStyle w:val="texto-IEIJ"/>
        <w:rPr>
          <w:sz w:val="24"/>
          <w:szCs w:val="24"/>
        </w:rPr>
      </w:pPr>
      <w:r w:rsidRPr="00A170FB">
        <w:rPr>
          <w:sz w:val="24"/>
          <w:szCs w:val="24"/>
        </w:rPr>
        <w:t xml:space="preserve">Portanto, às 3 horas, a relação entre o ângulo central (menor ângulo) e o arco correspondente é: (A) ângulo central é 90º e o arco 180º. </w:t>
      </w:r>
    </w:p>
    <w:p w:rsidR="00A170FB" w:rsidRDefault="00A170FB" w:rsidP="00D914B7">
      <w:pPr>
        <w:pStyle w:val="texto-IEIJ"/>
        <w:rPr>
          <w:sz w:val="24"/>
          <w:szCs w:val="24"/>
        </w:rPr>
      </w:pPr>
      <w:r w:rsidRPr="00A170FB">
        <w:rPr>
          <w:sz w:val="24"/>
          <w:szCs w:val="24"/>
        </w:rPr>
        <w:t xml:space="preserve">(B) ângulo central é 90º e o arco 90º. </w:t>
      </w:r>
    </w:p>
    <w:p w:rsidR="00A170FB" w:rsidRDefault="00A170FB" w:rsidP="00D914B7">
      <w:pPr>
        <w:pStyle w:val="texto-IEIJ"/>
        <w:rPr>
          <w:sz w:val="24"/>
          <w:szCs w:val="24"/>
        </w:rPr>
      </w:pPr>
      <w:r w:rsidRPr="00A170FB">
        <w:rPr>
          <w:sz w:val="24"/>
          <w:szCs w:val="24"/>
        </w:rPr>
        <w:t xml:space="preserve">(C) ângulo central é 90º e o arco 180º. </w:t>
      </w:r>
    </w:p>
    <w:p w:rsidR="00A170FB" w:rsidRDefault="00A170FB" w:rsidP="00D914B7">
      <w:pPr>
        <w:pStyle w:val="texto-IEIJ"/>
        <w:rPr>
          <w:sz w:val="24"/>
          <w:szCs w:val="24"/>
        </w:rPr>
      </w:pPr>
      <w:r w:rsidRPr="00A170FB">
        <w:rPr>
          <w:sz w:val="24"/>
          <w:szCs w:val="24"/>
        </w:rPr>
        <w:t>(D) ângulo central é 270º e o arco 270º.</w:t>
      </w:r>
    </w:p>
    <w:p w:rsidR="00A170FB" w:rsidRDefault="00A170FB" w:rsidP="00D914B7">
      <w:pPr>
        <w:pStyle w:val="texto-IEIJ"/>
        <w:rPr>
          <w:sz w:val="24"/>
          <w:szCs w:val="24"/>
        </w:rPr>
      </w:pPr>
    </w:p>
    <w:p w:rsidR="00A170FB" w:rsidRDefault="00A170FB" w:rsidP="00D914B7">
      <w:pPr>
        <w:pStyle w:val="texto-IEIJ"/>
      </w:pPr>
      <w:r>
        <w:t xml:space="preserve">Questão </w:t>
      </w:r>
      <w:proofErr w:type="gramStart"/>
      <w:r>
        <w:t>5</w:t>
      </w:r>
      <w:proofErr w:type="gramEnd"/>
    </w:p>
    <w:p w:rsidR="00A170FB" w:rsidRPr="00A170FB" w:rsidRDefault="00A170FB" w:rsidP="00A170FB">
      <w:pPr>
        <w:widowControl/>
        <w:shd w:val="clear" w:color="auto" w:fill="FFFFFF"/>
        <w:suppressAutoHyphens w:val="0"/>
        <w:spacing w:after="68" w:line="240" w:lineRule="auto"/>
        <w:jc w:val="left"/>
        <w:outlineLvl w:val="0"/>
        <w:rPr>
          <w:rFonts w:ascii="Arial" w:eastAsia="Times New Roman" w:hAnsi="Arial" w:cs="Arial"/>
          <w:kern w:val="36"/>
          <w:sz w:val="28"/>
          <w:szCs w:val="28"/>
          <w:lang w:eastAsia="pt-BR" w:bidi="ar-SA"/>
        </w:rPr>
      </w:pPr>
      <w:proofErr w:type="spellStart"/>
      <w:r w:rsidRPr="00A170FB">
        <w:rPr>
          <w:rFonts w:ascii="Arial" w:eastAsia="Times New Roman" w:hAnsi="Arial" w:cs="Arial"/>
          <w:kern w:val="36"/>
          <w:sz w:val="28"/>
          <w:szCs w:val="28"/>
          <w:lang w:eastAsia="pt-BR" w:bidi="ar-SA"/>
        </w:rPr>
        <w:t>The</w:t>
      </w:r>
      <w:proofErr w:type="spellEnd"/>
      <w:r w:rsidRPr="00A170FB">
        <w:rPr>
          <w:rFonts w:ascii="Arial" w:eastAsia="Times New Roman" w:hAnsi="Arial" w:cs="Arial"/>
          <w:kern w:val="36"/>
          <w:sz w:val="28"/>
          <w:szCs w:val="28"/>
          <w:lang w:eastAsia="pt-BR" w:bidi="ar-SA"/>
        </w:rPr>
        <w:t xml:space="preserve"> </w:t>
      </w:r>
      <w:proofErr w:type="spellStart"/>
      <w:r w:rsidRPr="00A170FB">
        <w:rPr>
          <w:rFonts w:ascii="Arial" w:eastAsia="Times New Roman" w:hAnsi="Arial" w:cs="Arial"/>
          <w:kern w:val="36"/>
          <w:sz w:val="28"/>
          <w:szCs w:val="28"/>
          <w:lang w:eastAsia="pt-BR" w:bidi="ar-SA"/>
        </w:rPr>
        <w:t>Evolution</w:t>
      </w:r>
      <w:proofErr w:type="spellEnd"/>
      <w:r w:rsidRPr="00A170FB">
        <w:rPr>
          <w:rFonts w:ascii="Arial" w:eastAsia="Times New Roman" w:hAnsi="Arial" w:cs="Arial"/>
          <w:kern w:val="36"/>
          <w:sz w:val="28"/>
          <w:szCs w:val="28"/>
          <w:lang w:eastAsia="pt-BR" w:bidi="ar-SA"/>
        </w:rPr>
        <w:t xml:space="preserve"> </w:t>
      </w:r>
      <w:proofErr w:type="spellStart"/>
      <w:r w:rsidRPr="00A170FB">
        <w:rPr>
          <w:rFonts w:ascii="Arial" w:eastAsia="Times New Roman" w:hAnsi="Arial" w:cs="Arial"/>
          <w:kern w:val="36"/>
          <w:sz w:val="28"/>
          <w:szCs w:val="28"/>
          <w:lang w:eastAsia="pt-BR" w:bidi="ar-SA"/>
        </w:rPr>
        <w:t>of</w:t>
      </w:r>
      <w:proofErr w:type="spellEnd"/>
      <w:r w:rsidRPr="00A170FB">
        <w:rPr>
          <w:rFonts w:ascii="Arial" w:eastAsia="Times New Roman" w:hAnsi="Arial" w:cs="Arial"/>
          <w:kern w:val="36"/>
          <w:sz w:val="28"/>
          <w:szCs w:val="28"/>
          <w:lang w:eastAsia="pt-BR" w:bidi="ar-SA"/>
        </w:rPr>
        <w:t xml:space="preserve"> Alice. Alice in </w:t>
      </w:r>
      <w:proofErr w:type="spellStart"/>
      <w:r w:rsidRPr="00A170FB">
        <w:rPr>
          <w:rFonts w:ascii="Arial" w:eastAsia="Times New Roman" w:hAnsi="Arial" w:cs="Arial"/>
          <w:kern w:val="36"/>
          <w:sz w:val="28"/>
          <w:szCs w:val="28"/>
          <w:lang w:eastAsia="pt-BR" w:bidi="ar-SA"/>
        </w:rPr>
        <w:t>Wonde</w:t>
      </w:r>
      <w:r w:rsidRPr="00A170FB">
        <w:rPr>
          <w:rFonts w:ascii="Arial" w:eastAsia="Times New Roman" w:hAnsi="Arial" w:cs="Arial"/>
          <w:kern w:val="36"/>
          <w:sz w:val="28"/>
          <w:szCs w:val="28"/>
          <w:lang w:eastAsia="pt-BR" w:bidi="ar-SA"/>
        </w:rPr>
        <w:t>r</w:t>
      </w:r>
      <w:r w:rsidRPr="00A170FB">
        <w:rPr>
          <w:rFonts w:ascii="Arial" w:eastAsia="Times New Roman" w:hAnsi="Arial" w:cs="Arial"/>
          <w:kern w:val="36"/>
          <w:sz w:val="28"/>
          <w:szCs w:val="28"/>
          <w:lang w:eastAsia="pt-BR" w:bidi="ar-SA"/>
        </w:rPr>
        <w:t>land</w:t>
      </w:r>
      <w:proofErr w:type="spellEnd"/>
      <w:r w:rsidRPr="00A170FB">
        <w:rPr>
          <w:rFonts w:ascii="Arial" w:eastAsia="Times New Roman" w:hAnsi="Arial" w:cs="Arial"/>
          <w:kern w:val="36"/>
          <w:sz w:val="28"/>
          <w:szCs w:val="28"/>
          <w:lang w:eastAsia="pt-BR" w:bidi="ar-SA"/>
        </w:rPr>
        <w:t> </w:t>
      </w:r>
      <w:proofErr w:type="spellStart"/>
      <w:proofErr w:type="gramStart"/>
      <w:r w:rsidRPr="00A170FB">
        <w:rPr>
          <w:rFonts w:ascii="Arial" w:eastAsia="Times New Roman" w:hAnsi="Arial" w:cs="Arial"/>
          <w:kern w:val="36"/>
          <w:sz w:val="28"/>
          <w:szCs w:val="28"/>
          <w:lang w:eastAsia="pt-BR" w:bidi="ar-SA"/>
        </w:rPr>
        <w:t>MazeToons</w:t>
      </w:r>
      <w:proofErr w:type="spellEnd"/>
      <w:proofErr w:type="gramEnd"/>
    </w:p>
    <w:p w:rsidR="00A170FB" w:rsidRDefault="00A170FB" w:rsidP="00D914B7">
      <w:pPr>
        <w:pStyle w:val="texto-IEIJ"/>
      </w:pPr>
    </w:p>
    <w:p w:rsidR="00D914B7" w:rsidRDefault="00A170FB" w:rsidP="00D914B7">
      <w:pPr>
        <w:pStyle w:val="texto-IEIJ"/>
        <w:rPr>
          <w:lang w:val="pt-PT"/>
        </w:rPr>
      </w:pPr>
      <w:r>
        <w:rPr>
          <w:rFonts w:ascii="Georgia" w:hAnsi="Georgia"/>
          <w:noProof/>
          <w:color w:val="362E77"/>
          <w:sz w:val="29"/>
          <w:szCs w:val="29"/>
          <w:shd w:val="clear" w:color="auto" w:fill="FFFFFF"/>
          <w:lang w:eastAsia="pt-BR" w:bidi="ar-SA"/>
        </w:rPr>
        <w:drawing>
          <wp:inline distT="0" distB="0" distL="0" distR="0">
            <wp:extent cx="6083747" cy="7775079"/>
            <wp:effectExtent l="19050" t="0" r="0" b="0"/>
            <wp:docPr id="8" name="Imagem 40" descr="My first Alic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y first Alic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027" cy="777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Alice in </w:t>
      </w:r>
      <w:proofErr w:type="spellStart"/>
      <w:r>
        <w:t>Wonderland</w:t>
      </w:r>
      <w:proofErr w:type="spellEnd"/>
      <w:r>
        <w:t xml:space="preserve"> </w:t>
      </w:r>
      <w:proofErr w:type="spellStart"/>
      <w:r>
        <w:t>Maze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Joe </w:t>
      </w:r>
      <w:proofErr w:type="spellStart"/>
      <w:r>
        <w:t>Wos</w:t>
      </w:r>
      <w:proofErr w:type="spellEnd"/>
      <w:r>
        <w:t xml:space="preserve">, </w:t>
      </w:r>
      <w:proofErr w:type="gramStart"/>
      <w:r>
        <w:t>1988</w:t>
      </w:r>
      <w:proofErr w:type="gramEnd"/>
    </w:p>
    <w:p w:rsidR="00D914B7" w:rsidRDefault="00D914B7" w:rsidP="00D914B7">
      <w:pPr>
        <w:pStyle w:val="texto-IEIJ"/>
        <w:rPr>
          <w:lang w:val="pt-PT"/>
        </w:rPr>
      </w:pPr>
    </w:p>
    <w:p w:rsidR="00D914B7" w:rsidRPr="00D914B7" w:rsidRDefault="00D914B7" w:rsidP="00D914B7">
      <w:pPr>
        <w:pStyle w:val="texto-IEIJ"/>
        <w:rPr>
          <w:lang w:val="pt-PT"/>
        </w:rPr>
      </w:pPr>
    </w:p>
    <w:sectPr w:rsidR="00D914B7" w:rsidRPr="00D914B7" w:rsidSect="003F36D1">
      <w:headerReference w:type="first" r:id="rId23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71E" w:rsidRPr="007E5A87" w:rsidRDefault="003C571E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3C571E" w:rsidRPr="007E5A87" w:rsidRDefault="003C571E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71E" w:rsidRPr="007E5A87" w:rsidRDefault="003C571E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3C571E" w:rsidRPr="007E5A87" w:rsidRDefault="003C571E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 w:rsidR="00D4731C">
      <w:t xml:space="preserve">_______ </w:t>
    </w:r>
    <w:r w:rsidR="00D4731C">
      <w:tab/>
    </w:r>
    <w:r>
      <w:t>Término:</w:t>
    </w:r>
    <w:r w:rsidR="00D4731C">
      <w:t>__________</w:t>
    </w:r>
    <w:r>
      <w:t>Total:</w:t>
    </w:r>
    <w:r>
      <w:tab/>
    </w:r>
    <w:r w:rsidR="00D4731C">
      <w:t>_______</w:t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731C">
      <w:t>Edição 38</w:t>
    </w:r>
    <w:proofErr w:type="gramStart"/>
    <w:r w:rsidR="00FA53A7">
      <w:t xml:space="preserve"> </w:t>
    </w:r>
    <w:r w:rsidR="00353D76">
      <w:t xml:space="preserve"> </w:t>
    </w:r>
    <w:proofErr w:type="gramEnd"/>
    <w:r w:rsidR="00353D76">
      <w:t>MMXX</w:t>
    </w:r>
    <w:r w:rsidR="00353D76">
      <w:tab/>
    </w:r>
    <w:r w:rsidR="00353D76">
      <w:tab/>
    </w:r>
    <w:r w:rsidR="00D61E1A">
      <w:t xml:space="preserve">fase </w:t>
    </w:r>
    <w:r w:rsidR="00502EE0">
      <w:t>3</w:t>
    </w:r>
    <w:r w:rsidR="00502EE0">
      <w:tab/>
    </w:r>
    <w:r w:rsidR="001720DE">
      <w:tab/>
      <w:t xml:space="preserve">grupo </w:t>
    </w:r>
    <w:r w:rsidR="00D4731C">
      <w:t>alfa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73C19"/>
    <w:multiLevelType w:val="hybridMultilevel"/>
    <w:tmpl w:val="F342BD9E"/>
    <w:lvl w:ilvl="0" w:tplc="339C35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5166DF"/>
    <w:multiLevelType w:val="hybridMultilevel"/>
    <w:tmpl w:val="43ACAC4C"/>
    <w:lvl w:ilvl="0" w:tplc="7C6009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754C2B"/>
    <w:multiLevelType w:val="hybridMultilevel"/>
    <w:tmpl w:val="15140EE8"/>
    <w:lvl w:ilvl="0" w:tplc="75D4E6C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57843B97"/>
    <w:multiLevelType w:val="multilevel"/>
    <w:tmpl w:val="9F18E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26FBA"/>
    <w:rsid w:val="0004742C"/>
    <w:rsid w:val="00076BAD"/>
    <w:rsid w:val="000A3A2C"/>
    <w:rsid w:val="000C5E12"/>
    <w:rsid w:val="000E2F75"/>
    <w:rsid w:val="001720DE"/>
    <w:rsid w:val="001773AF"/>
    <w:rsid w:val="00183E88"/>
    <w:rsid w:val="001B0AE0"/>
    <w:rsid w:val="001C1732"/>
    <w:rsid w:val="001F2723"/>
    <w:rsid w:val="00206857"/>
    <w:rsid w:val="00210269"/>
    <w:rsid w:val="00211C76"/>
    <w:rsid w:val="00226CCF"/>
    <w:rsid w:val="00232452"/>
    <w:rsid w:val="002A5BEE"/>
    <w:rsid w:val="002C7879"/>
    <w:rsid w:val="002F2DEE"/>
    <w:rsid w:val="00316228"/>
    <w:rsid w:val="00351B3E"/>
    <w:rsid w:val="00353D76"/>
    <w:rsid w:val="00354698"/>
    <w:rsid w:val="003768D0"/>
    <w:rsid w:val="00392476"/>
    <w:rsid w:val="003B192D"/>
    <w:rsid w:val="003B3686"/>
    <w:rsid w:val="003C571E"/>
    <w:rsid w:val="003F36D1"/>
    <w:rsid w:val="004046BA"/>
    <w:rsid w:val="00421475"/>
    <w:rsid w:val="00445F77"/>
    <w:rsid w:val="00480544"/>
    <w:rsid w:val="004C3CB0"/>
    <w:rsid w:val="004C4595"/>
    <w:rsid w:val="00502EE0"/>
    <w:rsid w:val="00531E78"/>
    <w:rsid w:val="005F569C"/>
    <w:rsid w:val="00605E1A"/>
    <w:rsid w:val="006142BC"/>
    <w:rsid w:val="006A781C"/>
    <w:rsid w:val="006B41C5"/>
    <w:rsid w:val="006C048F"/>
    <w:rsid w:val="006D06E0"/>
    <w:rsid w:val="006D6F68"/>
    <w:rsid w:val="007041FC"/>
    <w:rsid w:val="007117C4"/>
    <w:rsid w:val="007127D7"/>
    <w:rsid w:val="00745F4E"/>
    <w:rsid w:val="0074672E"/>
    <w:rsid w:val="007562F6"/>
    <w:rsid w:val="00761FAE"/>
    <w:rsid w:val="00792335"/>
    <w:rsid w:val="00797C3D"/>
    <w:rsid w:val="007A5A1C"/>
    <w:rsid w:val="007D1B74"/>
    <w:rsid w:val="008005A6"/>
    <w:rsid w:val="008073C3"/>
    <w:rsid w:val="008A1D4D"/>
    <w:rsid w:val="008E6D0C"/>
    <w:rsid w:val="008F06E4"/>
    <w:rsid w:val="008F690F"/>
    <w:rsid w:val="0094447C"/>
    <w:rsid w:val="00952BEC"/>
    <w:rsid w:val="00985A7F"/>
    <w:rsid w:val="009A4723"/>
    <w:rsid w:val="009C5167"/>
    <w:rsid w:val="009D3472"/>
    <w:rsid w:val="009D6BDC"/>
    <w:rsid w:val="009E5CBE"/>
    <w:rsid w:val="00A00CEE"/>
    <w:rsid w:val="00A170FB"/>
    <w:rsid w:val="00AA55A1"/>
    <w:rsid w:val="00AC14E6"/>
    <w:rsid w:val="00AC35A0"/>
    <w:rsid w:val="00AD129C"/>
    <w:rsid w:val="00B6337E"/>
    <w:rsid w:val="00B715C0"/>
    <w:rsid w:val="00B71873"/>
    <w:rsid w:val="00B83F02"/>
    <w:rsid w:val="00BE2435"/>
    <w:rsid w:val="00BF3D1A"/>
    <w:rsid w:val="00C32704"/>
    <w:rsid w:val="00C41CC1"/>
    <w:rsid w:val="00C70157"/>
    <w:rsid w:val="00C75705"/>
    <w:rsid w:val="00CA3BBB"/>
    <w:rsid w:val="00CB0950"/>
    <w:rsid w:val="00CE27D2"/>
    <w:rsid w:val="00D01297"/>
    <w:rsid w:val="00D10861"/>
    <w:rsid w:val="00D111FC"/>
    <w:rsid w:val="00D4731C"/>
    <w:rsid w:val="00D509A9"/>
    <w:rsid w:val="00D61E1A"/>
    <w:rsid w:val="00D63E98"/>
    <w:rsid w:val="00D73C96"/>
    <w:rsid w:val="00D87F82"/>
    <w:rsid w:val="00D914B7"/>
    <w:rsid w:val="00DE39C5"/>
    <w:rsid w:val="00DF34A7"/>
    <w:rsid w:val="00DF4876"/>
    <w:rsid w:val="00DF4FE8"/>
    <w:rsid w:val="00DF7119"/>
    <w:rsid w:val="00E0324D"/>
    <w:rsid w:val="00E32351"/>
    <w:rsid w:val="00E47AC3"/>
    <w:rsid w:val="00E95AEC"/>
    <w:rsid w:val="00EA0391"/>
    <w:rsid w:val="00EB5875"/>
    <w:rsid w:val="00EC3671"/>
    <w:rsid w:val="00EC70C4"/>
    <w:rsid w:val="00ED02F2"/>
    <w:rsid w:val="00EF77D2"/>
    <w:rsid w:val="00F535B9"/>
    <w:rsid w:val="00F638EF"/>
    <w:rsid w:val="00F77A4C"/>
    <w:rsid w:val="00F80FA4"/>
    <w:rsid w:val="00F9209A"/>
    <w:rsid w:val="00FA3F06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C7879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C7879"/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paragraph" w:customStyle="1" w:styleId="callout-body">
    <w:name w:val="callout-body"/>
    <w:basedOn w:val="Normal"/>
    <w:rsid w:val="000E2F75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a-size-small">
    <w:name w:val="a-size-small"/>
    <w:basedOn w:val="Fontepargpadro"/>
    <w:rsid w:val="00D914B7"/>
  </w:style>
  <w:style w:type="character" w:customStyle="1" w:styleId="p13n-sc-price">
    <w:name w:val="p13n-sc-price"/>
    <w:basedOn w:val="Fontepargpadro"/>
    <w:rsid w:val="00D914B7"/>
  </w:style>
  <w:style w:type="character" w:customStyle="1" w:styleId="a-size-extra-large">
    <w:name w:val="a-size-extra-large"/>
    <w:basedOn w:val="Fontepargpadro"/>
    <w:rsid w:val="00B6337E"/>
  </w:style>
  <w:style w:type="character" w:customStyle="1" w:styleId="a-size-large">
    <w:name w:val="a-size-large"/>
    <w:basedOn w:val="Fontepargpadro"/>
    <w:rsid w:val="00B6337E"/>
  </w:style>
  <w:style w:type="character" w:customStyle="1" w:styleId="a-declarative">
    <w:name w:val="a-declarative"/>
    <w:basedOn w:val="Fontepargpadro"/>
    <w:rsid w:val="00B633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7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23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1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008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33302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6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2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8472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298598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21170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6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2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18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3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3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5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www.amazon.com.br/Jules-Verne/e/B000AQ6LZW/ref=dp_byline_cont_ebooks_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zetoonsblog.files.wordpress.com/2015/11/oldestalice.jp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amazon.com.br/gp/offer-listing/857503670X/ref=tmm_hrd_used_olp_0?ie=UTF8&amp;condition=used" TargetMode="External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643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2020-12-08T01:03:00Z</cp:lastPrinted>
  <dcterms:created xsi:type="dcterms:W3CDTF">2020-12-08T21:01:00Z</dcterms:created>
  <dcterms:modified xsi:type="dcterms:W3CDTF">2020-12-08T21:01:00Z</dcterms:modified>
  <dc:language>pt-BR</dc:language>
</cp:coreProperties>
</file>