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C3200" w:rsidRPr="003C3200" w:rsidRDefault="003C3200" w:rsidP="003C320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151130</wp:posOffset>
            </wp:positionV>
            <wp:extent cx="1868805" cy="2054225"/>
            <wp:effectExtent l="19050" t="0" r="0" b="0"/>
            <wp:wrapThrough wrapText="bothSides">
              <wp:wrapPolygon edited="0">
                <wp:start x="-220" y="0"/>
                <wp:lineTo x="-220" y="21433"/>
                <wp:lineTo x="21578" y="21433"/>
                <wp:lineTo x="21578" y="0"/>
                <wp:lineTo x="-220" y="0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200">
        <w:rPr>
          <w:sz w:val="24"/>
          <w:szCs w:val="24"/>
        </w:rPr>
        <w:t xml:space="preserve">Box - Harry </w:t>
      </w:r>
      <w:proofErr w:type="spellStart"/>
      <w:r w:rsidRPr="003C3200">
        <w:rPr>
          <w:sz w:val="24"/>
          <w:szCs w:val="24"/>
        </w:rPr>
        <w:t>Potter</w:t>
      </w:r>
      <w:proofErr w:type="spellEnd"/>
      <w:r w:rsidRPr="003C3200">
        <w:rPr>
          <w:sz w:val="24"/>
          <w:szCs w:val="24"/>
        </w:rPr>
        <w:t xml:space="preserve">: Série Completa - Rowling, </w:t>
      </w:r>
      <w:proofErr w:type="spellStart"/>
      <w:r w:rsidRPr="003C3200">
        <w:rPr>
          <w:sz w:val="24"/>
          <w:szCs w:val="24"/>
        </w:rPr>
        <w:t>J.K.</w:t>
      </w:r>
      <w:proofErr w:type="spellEnd"/>
      <w:r w:rsidRPr="003C3200">
        <w:rPr>
          <w:sz w:val="24"/>
          <w:szCs w:val="24"/>
        </w:rPr>
        <w:t xml:space="preserve"> </w:t>
      </w:r>
      <w:proofErr w:type="gramStart"/>
      <w:r w:rsidRPr="003C3200">
        <w:rPr>
          <w:sz w:val="24"/>
          <w:szCs w:val="24"/>
        </w:rPr>
        <w:t>a</w:t>
      </w:r>
      <w:proofErr w:type="gramEnd"/>
      <w:r w:rsidRPr="003C3200">
        <w:rPr>
          <w:sz w:val="24"/>
          <w:szCs w:val="24"/>
        </w:rPr>
        <w:t xml:space="preserve"> partir </w:t>
      </w:r>
      <w:proofErr w:type="spellStart"/>
      <w:r w:rsidRPr="003C3200">
        <w:rPr>
          <w:sz w:val="24"/>
          <w:szCs w:val="24"/>
        </w:rPr>
        <w:t>de</w:t>
      </w:r>
      <w:hyperlink r:id="rId10" w:anchor="lista-de-ofertas" w:history="1">
        <w:r w:rsidRPr="003C3200">
          <w:rPr>
            <w:rStyle w:val="Hyperlink"/>
            <w:sz w:val="24"/>
            <w:szCs w:val="24"/>
          </w:rPr>
          <w:t>R</w:t>
        </w:r>
        <w:proofErr w:type="spellEnd"/>
        <w:r w:rsidRPr="003C3200">
          <w:rPr>
            <w:rStyle w:val="Hyperlink"/>
            <w:sz w:val="24"/>
            <w:szCs w:val="24"/>
          </w:rPr>
          <w:t>$ 259,90</w:t>
        </w:r>
      </w:hyperlink>
    </w:p>
    <w:p w:rsidR="00D914B7" w:rsidRPr="003C3200" w:rsidRDefault="003C3200" w:rsidP="003C3200">
      <w:pPr>
        <w:spacing w:before="120" w:line="240" w:lineRule="auto"/>
        <w:rPr>
          <w:rFonts w:asciiTheme="majorHAnsi" w:hAnsiTheme="majorHAnsi" w:cstheme="majorHAnsi"/>
          <w:sz w:val="28"/>
          <w:szCs w:val="28"/>
        </w:rPr>
      </w:pPr>
      <w:hyperlink r:id="rId11" w:anchor="lista-de-ofertas" w:tooltip="ou 12x de R$ 21,65" w:history="1">
        <w:r>
          <w:rPr>
            <w:rFonts w:ascii="Arial" w:hAnsi="Arial" w:cs="Arial"/>
            <w:color w:val="3790F8"/>
            <w:sz w:val="22"/>
            <w:szCs w:val="22"/>
          </w:rPr>
          <w:br/>
        </w:r>
      </w:hyperlink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Os sete livros que contam a trajetória do nosso bruxinho durante seus anos na Escola de Magia e Bruxaria já foram organizados em diversas coleções, boxes e edições, cada um com sua particularidade. A Rocco lançou, em 2015, o </w:t>
      </w:r>
      <w:proofErr w:type="spellStart"/>
      <w:proofErr w:type="gram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box</w:t>
      </w:r>
      <w:proofErr w:type="spellEnd"/>
      <w:proofErr w:type="gram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Harry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Potter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Série Completa, onde as lombadas alinhadas dos livros formam um lindo desenho de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Hogwarts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.</w:t>
      </w:r>
    </w:p>
    <w:p w:rsidR="00D914B7" w:rsidRDefault="00D914B7" w:rsidP="00D914B7">
      <w:pPr>
        <w:spacing w:before="120" w:line="240" w:lineRule="auto"/>
      </w:pPr>
    </w:p>
    <w:p w:rsidR="00D914B7" w:rsidRPr="003C3200" w:rsidRDefault="00D914B7" w:rsidP="00D914B7">
      <w:pPr>
        <w:spacing w:before="120" w:line="240" w:lineRule="auto"/>
        <w:rPr>
          <w:sz w:val="28"/>
          <w:szCs w:val="28"/>
        </w:rPr>
      </w:pPr>
      <w:r w:rsidRPr="003C3200">
        <w:rPr>
          <w:sz w:val="28"/>
          <w:szCs w:val="28"/>
        </w:rPr>
        <w:t xml:space="preserve">Questão </w:t>
      </w:r>
      <w:proofErr w:type="gramStart"/>
      <w:r w:rsidRPr="003C3200">
        <w:rPr>
          <w:sz w:val="28"/>
          <w:szCs w:val="28"/>
        </w:rPr>
        <w:t>1</w:t>
      </w:r>
      <w:proofErr w:type="gramEnd"/>
    </w:p>
    <w:p w:rsidR="00D914B7" w:rsidRPr="003C3200" w:rsidRDefault="00D914B7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 xml:space="preserve">Essa embalagem tem o formato de um </w:t>
      </w:r>
      <w:r w:rsidR="003C3200">
        <w:rPr>
          <w:sz w:val="28"/>
          <w:szCs w:val="28"/>
        </w:rPr>
        <w:t>cubo</w:t>
      </w:r>
      <w:r w:rsidRPr="003C3200">
        <w:rPr>
          <w:sz w:val="28"/>
          <w:szCs w:val="28"/>
        </w:rPr>
        <w:t>, como mostra a figura abaixo:</w:t>
      </w:r>
    </w:p>
    <w:p w:rsidR="003C3200" w:rsidRDefault="003C3200" w:rsidP="003C3200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76425" cy="1531620"/>
            <wp:effectExtent l="1905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00" w:rsidRDefault="003C3200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>Uma possível planificação dessa embalagem é:</w:t>
      </w:r>
    </w:p>
    <w:p w:rsidR="003C3200" w:rsidRDefault="003C3200" w:rsidP="003C320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09490" cy="1995170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79" w:rsidRPr="003C3200" w:rsidRDefault="00584879" w:rsidP="003C3200">
      <w:pPr>
        <w:spacing w:before="120" w:line="240" w:lineRule="auto"/>
        <w:rPr>
          <w:sz w:val="28"/>
          <w:szCs w:val="28"/>
        </w:rPr>
      </w:pPr>
    </w:p>
    <w:p w:rsidR="003C3200" w:rsidRDefault="003C3200" w:rsidP="00D914B7">
      <w:pPr>
        <w:spacing w:before="120" w:line="240" w:lineRule="auto"/>
      </w:pPr>
    </w:p>
    <w:p w:rsidR="003C3200" w:rsidRDefault="00D022FE" w:rsidP="00D914B7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233680</wp:posOffset>
            </wp:positionV>
            <wp:extent cx="5524500" cy="2908935"/>
            <wp:effectExtent l="19050" t="0" r="0" b="0"/>
            <wp:wrapThrough wrapText="bothSides">
              <wp:wrapPolygon edited="0">
                <wp:start x="-74" y="0"/>
                <wp:lineTo x="-74" y="21501"/>
                <wp:lineTo x="21600" y="21501"/>
                <wp:lineTo x="21600" y="0"/>
                <wp:lineTo x="-74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2F6" w:rsidRDefault="007562F6" w:rsidP="007562F6">
      <w:pPr>
        <w:spacing w:before="120" w:line="240" w:lineRule="auto"/>
        <w:jc w:val="center"/>
        <w:rPr>
          <w:sz w:val="24"/>
          <w:szCs w:val="24"/>
        </w:rPr>
      </w:pPr>
    </w:p>
    <w:p w:rsidR="007562F6" w:rsidRPr="00D914B7" w:rsidRDefault="007562F6" w:rsidP="007562F6">
      <w:pPr>
        <w:spacing w:before="120" w:line="240" w:lineRule="auto"/>
        <w:rPr>
          <w:sz w:val="24"/>
          <w:szCs w:val="24"/>
        </w:rPr>
      </w:pPr>
    </w:p>
    <w:p w:rsidR="007562F6" w:rsidRDefault="007562F6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Pr="00D022FE" w:rsidRDefault="00B6337E" w:rsidP="00D022FE">
      <w:pPr>
        <w:pStyle w:val="texto-IEIJ"/>
        <w:jc w:val="both"/>
        <w:rPr>
          <w:rFonts w:asciiTheme="majorHAnsi" w:hAnsiTheme="majorHAnsi" w:cstheme="majorHAnsi"/>
          <w:lang w:val="pt-PT"/>
        </w:rPr>
      </w:pPr>
      <w:r w:rsidRPr="00D022FE">
        <w:rPr>
          <w:rFonts w:asciiTheme="majorHAnsi" w:hAnsiTheme="majorHAnsi" w:cstheme="majorHAnsi"/>
          <w:shd w:val="clear" w:color="auto" w:fill="FFFFFF"/>
        </w:rPr>
        <w:t>A Bienal Internacional do Livro de São Paulo é o imenso palco que celebra a transformação que os livros fazem na vida das pessoas. Momento de aprender, conhecer autores, realizar sonhos, encontrar novos livros, fazer novos amigos... Expandindo nossa forma de pensar e agir.</w:t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914B7" w:rsidRPr="00D022FE" w:rsidRDefault="007562F6" w:rsidP="00D022FE">
      <w:pPr>
        <w:pStyle w:val="texto-IEIJ"/>
        <w:jc w:val="both"/>
        <w:rPr>
          <w:lang w:val="pt-PT"/>
        </w:rPr>
      </w:pPr>
      <w:r w:rsidRPr="00D022FE">
        <w:rPr>
          <w:lang w:val="pt-PT"/>
        </w:rPr>
        <w:t>Que</w:t>
      </w:r>
      <w:r w:rsidR="00B6337E" w:rsidRPr="00D022FE">
        <w:rPr>
          <w:lang w:val="pt-PT"/>
        </w:rPr>
        <w:t>s</w:t>
      </w:r>
      <w:r w:rsidRPr="00D022FE">
        <w:rPr>
          <w:lang w:val="pt-PT"/>
        </w:rPr>
        <w:t>tão 2</w:t>
      </w:r>
    </w:p>
    <w:p w:rsidR="00D022FE" w:rsidRDefault="00D022FE" w:rsidP="00D022F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88815" cy="4156075"/>
            <wp:effectExtent l="19050" t="0" r="698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022FE" w:rsidRPr="00B6337E" w:rsidRDefault="00D022FE" w:rsidP="00D914B7">
      <w:pPr>
        <w:pStyle w:val="texto-IEIJ"/>
        <w:rPr>
          <w:sz w:val="24"/>
          <w:szCs w:val="24"/>
          <w:lang w:val="pt-PT"/>
        </w:rPr>
      </w:pPr>
    </w:p>
    <w:p w:rsidR="00502EE0" w:rsidRDefault="00502EE0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D022FE">
      <w:pPr>
        <w:pStyle w:val="texto-IEIJ"/>
        <w:jc w:val="both"/>
      </w:pPr>
      <w:r>
        <w:rPr>
          <w:sz w:val="24"/>
          <w:szCs w:val="24"/>
        </w:rPr>
        <w:t xml:space="preserve">I. </w:t>
      </w:r>
      <w:r>
        <w:t xml:space="preserve">Mário saiu da praça central e, orientando-se por esse mapa, caminhou </w:t>
      </w:r>
      <w:proofErr w:type="gramStart"/>
      <w:r>
        <w:t>4</w:t>
      </w:r>
      <w:proofErr w:type="gramEnd"/>
      <w:r>
        <w:t xml:space="preserve"> quadras na direção oeste e, depois, 2 quadras na direção norte. </w:t>
      </w:r>
    </w:p>
    <w:p w:rsidR="00D022FE" w:rsidRDefault="00D022FE" w:rsidP="00D022FE">
      <w:pPr>
        <w:pStyle w:val="texto-IEIJ"/>
        <w:ind w:firstLine="720"/>
        <w:jc w:val="both"/>
      </w:pPr>
      <w:r>
        <w:t xml:space="preserve">Diante do exposto no mapa, aonde Mário parou: </w:t>
      </w:r>
    </w:p>
    <w:p w:rsidR="00D022FE" w:rsidRDefault="00D022FE" w:rsidP="00D022FE">
      <w:pPr>
        <w:pStyle w:val="texto-IEIJ"/>
        <w:jc w:val="both"/>
      </w:pPr>
      <w:r>
        <w:t xml:space="preserve">(A) Posto de saúde </w:t>
      </w:r>
    </w:p>
    <w:p w:rsidR="00D022FE" w:rsidRDefault="00D022FE" w:rsidP="00D022FE">
      <w:pPr>
        <w:pStyle w:val="texto-IEIJ"/>
        <w:jc w:val="both"/>
      </w:pPr>
      <w:r>
        <w:t xml:space="preserve">(B) Farmácia </w:t>
      </w:r>
    </w:p>
    <w:p w:rsidR="00D022FE" w:rsidRDefault="00D022FE" w:rsidP="00D022FE">
      <w:pPr>
        <w:pStyle w:val="texto-IEIJ"/>
        <w:jc w:val="both"/>
      </w:pPr>
      <w:r>
        <w:t xml:space="preserve">(C) Posto de gasolina </w:t>
      </w:r>
    </w:p>
    <w:p w:rsidR="00D022FE" w:rsidRDefault="00D022FE" w:rsidP="00D022FE">
      <w:pPr>
        <w:pStyle w:val="texto-IEIJ"/>
        <w:jc w:val="both"/>
      </w:pPr>
      <w:r>
        <w:t>(D) Biblioteca</w:t>
      </w:r>
    </w:p>
    <w:p w:rsidR="00D022FE" w:rsidRDefault="00D022FE" w:rsidP="00D022FE">
      <w:pPr>
        <w:pStyle w:val="texto-IEIJ"/>
        <w:jc w:val="both"/>
      </w:pPr>
    </w:p>
    <w:p w:rsidR="00D022FE" w:rsidRPr="00D022FE" w:rsidRDefault="00D022FE" w:rsidP="00D022FE">
      <w:pPr>
        <w:pStyle w:val="texto-IEIJ"/>
        <w:jc w:val="both"/>
      </w:pPr>
      <w:r w:rsidRPr="00D022FE">
        <w:t xml:space="preserve">II. Descreva o caminho de Mário de volta ao ponto </w:t>
      </w:r>
      <w:r>
        <w:t>inicial</w:t>
      </w:r>
      <w:r w:rsidRPr="00D022FE">
        <w:t xml:space="preserve">. </w:t>
      </w: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B6337E" w:rsidTr="00B6337E">
        <w:tc>
          <w:tcPr>
            <w:tcW w:w="9778" w:type="dxa"/>
          </w:tcPr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4918710</wp:posOffset>
                  </wp:positionH>
                  <wp:positionV relativeFrom="paragraph">
                    <wp:posOffset>55245</wp:posOffset>
                  </wp:positionV>
                  <wp:extent cx="1143000" cy="1143000"/>
                  <wp:effectExtent l="19050" t="0" r="0" b="0"/>
                  <wp:wrapThrough wrapText="bothSides">
                    <wp:wrapPolygon edited="0">
                      <wp:start x="-360" y="0"/>
                      <wp:lineTo x="-360" y="21240"/>
                      <wp:lineTo x="21600" y="21240"/>
                      <wp:lineTo x="21600" y="0"/>
                      <wp:lineTo x="-360" y="0"/>
                    </wp:wrapPolygon>
                  </wp:wrapThrough>
                  <wp:docPr id="26" name="Imagem 26" descr="Compre KINMADE SERENO Rolando Escada Hardware Biblioteca Deslizante Kit  Escada Hardware Com 39 1.000 Milímetros Redonda Faixa / Rail De  Kinmadehardware, $252,48 | Pt.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mpre KINMADE SERENO Rolando Escada Hardware Biblioteca Deslizante Kit  Escada Hardware Com 39 1.000 Milímetros Redonda Faixa / Rail De  Kinmadehardware, $252,48 | Pt.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FBA"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570EB4" w:rsidRDefault="00570EB4" w:rsidP="00B6337E">
      <w:pPr>
        <w:pStyle w:val="texto-IEIJ"/>
        <w:jc w:val="both"/>
        <w:rPr>
          <w:sz w:val="24"/>
          <w:szCs w:val="24"/>
        </w:rPr>
      </w:pPr>
    </w:p>
    <w:p w:rsidR="00570EB4" w:rsidRDefault="00570EB4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685" cy="949960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>
        <w:rPr>
          <w:rFonts w:asciiTheme="majorHAnsi" w:eastAsia="Times New Roman" w:hAnsiTheme="majorHAnsi" w:cstheme="majorHAnsi"/>
          <w:b/>
          <w:bCs/>
          <w:noProof/>
          <w:color w:val="262626"/>
          <w:spacing w:val="-11"/>
          <w:kern w:val="36"/>
          <w:sz w:val="28"/>
          <w:szCs w:val="28"/>
          <w:lang w:eastAsia="pt-BR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150495</wp:posOffset>
            </wp:positionV>
            <wp:extent cx="2308225" cy="3479165"/>
            <wp:effectExtent l="19050" t="0" r="0" b="0"/>
            <wp:wrapThrough wrapText="bothSides">
              <wp:wrapPolygon edited="0">
                <wp:start x="-178" y="0"/>
                <wp:lineTo x="-178" y="21525"/>
                <wp:lineTo x="21570" y="21525"/>
                <wp:lineTo x="21570" y="0"/>
                <wp:lineTo x="-178" y="0"/>
              </wp:wrapPolygon>
            </wp:wrapThrough>
            <wp:docPr id="59" name="Imagem 59" descr="Parque da Mônica inaugura nova Roda Gigante da Turma - Sampa Com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rque da Mônica inaugura nova Roda Gigante da Turma - Sampa Com Crianç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2FE" w:rsidRDefault="00D022FE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 xml:space="preserve">Cebolinha, da ‘Turma da Mônica’, completa 60 </w:t>
      </w:r>
      <w:proofErr w:type="gramStart"/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>anos</w:t>
      </w:r>
      <w:proofErr w:type="gramEnd"/>
    </w:p>
    <w:p w:rsidR="00570EB4" w:rsidRDefault="00570EB4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</w:p>
    <w:p w:rsid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hAnsiTheme="majorHAnsi" w:cstheme="majorHAnsi"/>
          <w:color w:val="262626"/>
          <w:sz w:val="28"/>
          <w:szCs w:val="28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>O personagem Cebolinha, uma das mais c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rismáticas criações de Maurício de Sousa na </w:t>
      </w:r>
      <w:r w:rsidRPr="00D022FE">
        <w:rPr>
          <w:rFonts w:asciiTheme="majorHAnsi" w:hAnsiTheme="majorHAnsi" w:cstheme="majorHAnsi"/>
          <w:i/>
          <w:iCs/>
          <w:color w:val="262626"/>
          <w:sz w:val="28"/>
          <w:szCs w:val="28"/>
          <w:bdr w:val="none" w:sz="0" w:space="0" w:color="auto" w:frame="1"/>
        </w:rPr>
        <w:t>Turma da Mônica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, completa 60 ne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te sábado, 24. </w:t>
      </w:r>
    </w:p>
    <w:p w:rsidR="00D022FE" w:rsidRP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Surgido em 1960 como um coadjuvante nas tirinhas de </w:t>
      </w:r>
      <w:proofErr w:type="spell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Bidu</w:t>
      </w:r>
      <w:proofErr w:type="spell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e Franjinha, o filho de </w:t>
      </w:r>
      <w:proofErr w:type="gram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Seu Cebola e Dona C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bola</w:t>
      </w:r>
      <w:proofErr w:type="gram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se notabilizou por pronunciar de forma errada – ou “elada” – as palavras com a l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tra R, ganhando popularidade entre os leit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o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res.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570EB4" w:rsidRDefault="00570EB4" w:rsidP="00B6337E">
      <w:pPr>
        <w:pStyle w:val="texto-IEIJ"/>
        <w:jc w:val="both"/>
      </w:pPr>
    </w:p>
    <w:p w:rsidR="00570EB4" w:rsidRDefault="00570EB4" w:rsidP="00B6337E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570EB4" w:rsidRDefault="00570EB4" w:rsidP="00570EB4">
      <w:pPr>
        <w:pStyle w:val="texto-IEIJ"/>
        <w:ind w:firstLine="720"/>
        <w:jc w:val="both"/>
      </w:pPr>
      <w:r>
        <w:t xml:space="preserve">A roda gigante de um parque de diversões gira em torno de um eixo. Uma volta completa corresponde a um movimento de 360 graus ou 360°. Neste momento, quatro personagens estão posicionados na roda gigante. </w:t>
      </w:r>
    </w:p>
    <w:p w:rsidR="00D022FE" w:rsidRDefault="00570EB4" w:rsidP="00570EB4">
      <w:pPr>
        <w:pStyle w:val="texto-IEIJ"/>
        <w:ind w:firstLine="720"/>
        <w:jc w:val="both"/>
        <w:rPr>
          <w:sz w:val="24"/>
          <w:szCs w:val="24"/>
        </w:rPr>
      </w:pPr>
      <w:r>
        <w:t xml:space="preserve">Em relação à posição indicada pela </w:t>
      </w:r>
      <w:proofErr w:type="gramStart"/>
      <w:r>
        <w:t>seta ,</w:t>
      </w:r>
      <w:proofErr w:type="gramEnd"/>
      <w:r>
        <w:t xml:space="preserve"> o personagem que fez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t xml:space="preserve"> da volta é: </w:t>
      </w:r>
    </w:p>
    <w:p w:rsidR="00D022FE" w:rsidRDefault="00570EB4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723890" cy="4263390"/>
            <wp:effectExtent l="1905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D914B7">
      <w:pPr>
        <w:pStyle w:val="texto-IEIJ"/>
        <w:rPr>
          <w:sz w:val="24"/>
          <w:szCs w:val="24"/>
        </w:rPr>
      </w:pPr>
    </w:p>
    <w:p w:rsidR="00570EB4" w:rsidRDefault="00570EB4" w:rsidP="00D914B7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82550</wp:posOffset>
            </wp:positionV>
            <wp:extent cx="2058670" cy="3075305"/>
            <wp:effectExtent l="19050" t="0" r="0" b="0"/>
            <wp:wrapThrough wrapText="bothSides">
              <wp:wrapPolygon edited="0">
                <wp:start x="-200" y="0"/>
                <wp:lineTo x="-200" y="21408"/>
                <wp:lineTo x="21587" y="21408"/>
                <wp:lineTo x="21587" y="0"/>
                <wp:lineTo x="-200" y="0"/>
              </wp:wrapPolygon>
            </wp:wrapThrough>
            <wp:docPr id="66" name="Imagem 66" descr="https://images-na.ssl-images-amazon.com/images/I/41D8+Re4e+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s-na.ssl-images-amazon.com/images/I/41D8+Re4e+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BBD" w:rsidRDefault="001B7BBD" w:rsidP="00570EB4">
      <w:pPr>
        <w:pStyle w:val="texto-IEIJ"/>
        <w:jc w:val="center"/>
      </w:pPr>
    </w:p>
    <w:p w:rsidR="00570EB4" w:rsidRDefault="00570EB4" w:rsidP="00570EB4">
      <w:pPr>
        <w:pStyle w:val="texto-IEIJ"/>
        <w:jc w:val="center"/>
      </w:pPr>
      <w:r>
        <w:t>A Formiguinha e a Neve</w:t>
      </w:r>
    </w:p>
    <w:p w:rsidR="00570EB4" w:rsidRDefault="00570EB4" w:rsidP="00570EB4">
      <w:pPr>
        <w:pStyle w:val="texto-IEIJ"/>
        <w:ind w:firstLine="720"/>
        <w:jc w:val="both"/>
      </w:pPr>
      <w:r>
        <w:t xml:space="preserve">Para ouvir essa história, feche os olhos e imagine uma cidadezinha bem bonita, onde bicho fala e homem entende. Ali havia um formigueiro que trabalhava sem parar. </w:t>
      </w:r>
      <w:r w:rsidR="001B7BBD">
        <w:t>Ficava</w:t>
      </w:r>
      <w:r>
        <w:t xml:space="preserve"> o dia inteiro procurando alimento para que quando o inverno </w:t>
      </w:r>
      <w:proofErr w:type="gramStart"/>
      <w:r>
        <w:t>chegasse ele</w:t>
      </w:r>
      <w:proofErr w:type="gramEnd"/>
      <w:r>
        <w:t xml:space="preserve"> não lhe faltasse.</w:t>
      </w: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6458C9" w:rsidRDefault="006458C9" w:rsidP="001B7BBD">
      <w:pPr>
        <w:pStyle w:val="texto-IEIJ"/>
      </w:pPr>
    </w:p>
    <w:p w:rsidR="006458C9" w:rsidRDefault="006458C9" w:rsidP="001B7BBD">
      <w:pPr>
        <w:pStyle w:val="texto-IEIJ"/>
      </w:pPr>
    </w:p>
    <w:p w:rsidR="001B7BBD" w:rsidRDefault="001B7BBD" w:rsidP="001B7BBD">
      <w:pPr>
        <w:pStyle w:val="texto-IEIJ"/>
      </w:pPr>
      <w:r w:rsidRPr="00570EB4">
        <w:t xml:space="preserve">Questão </w:t>
      </w:r>
      <w:proofErr w:type="gramStart"/>
      <w:r w:rsidRPr="00570EB4">
        <w:t>4</w:t>
      </w:r>
      <w:proofErr w:type="gramEnd"/>
    </w:p>
    <w:p w:rsidR="001B7BBD" w:rsidRDefault="00570EB4" w:rsidP="00570EB4">
      <w:pPr>
        <w:pStyle w:val="texto-IEIJ"/>
        <w:ind w:firstLine="720"/>
        <w:jc w:val="both"/>
      </w:pPr>
      <w:r>
        <w:t xml:space="preserve">Uma formiga está no ponto A da malha mostrada na figura. A malha é formada por retângulos de </w:t>
      </w:r>
      <w:proofErr w:type="gramStart"/>
      <w:r>
        <w:t>3</w:t>
      </w:r>
      <w:proofErr w:type="gramEnd"/>
      <w:r>
        <w:t xml:space="preserve"> cm de largura por 4 cm de comprimento. </w:t>
      </w:r>
    </w:p>
    <w:p w:rsidR="00570EB4" w:rsidRDefault="00570EB4" w:rsidP="00570EB4">
      <w:pPr>
        <w:pStyle w:val="texto-IEIJ"/>
        <w:ind w:firstLine="720"/>
        <w:jc w:val="both"/>
      </w:pPr>
      <w:r>
        <w:t>A formiga só pode caminhar sobre os lados ou sobre as diagonais dos retângulos. Qual é a menor distância que a formiga deve percorrer para ir de A até B?</w:t>
      </w:r>
    </w:p>
    <w:p w:rsidR="001B7BBD" w:rsidRDefault="001B7BBD" w:rsidP="001B7BB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558536" cy="1971303"/>
            <wp:effectExtent l="1905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18" cy="19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570EB4">
      <w:pPr>
        <w:pStyle w:val="texto-IEIJ"/>
        <w:jc w:val="both"/>
      </w:pPr>
    </w:p>
    <w:p w:rsidR="00570EB4" w:rsidRDefault="001B7BBD" w:rsidP="00D914B7">
      <w:pPr>
        <w:pStyle w:val="texto-IEIJ"/>
      </w:pPr>
      <w:r>
        <w:tab/>
        <w:t xml:space="preserve">Trace uma linha sobre a figura para mostrar o caminho. </w:t>
      </w:r>
    </w:p>
    <w:p w:rsidR="001B7BBD" w:rsidRDefault="001B7BBD" w:rsidP="00D914B7">
      <w:pPr>
        <w:pStyle w:val="texto-IEIJ"/>
      </w:pPr>
      <w:r>
        <w:tab/>
        <w:t xml:space="preserve">Explique como você pensou. </w:t>
      </w:r>
    </w:p>
    <w:p w:rsidR="001B7BBD" w:rsidRDefault="001B7BBD" w:rsidP="00D914B7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1B7BBD" w:rsidTr="001B7BBD">
        <w:tc>
          <w:tcPr>
            <w:tcW w:w="9778" w:type="dxa"/>
          </w:tcPr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</w:tc>
      </w:tr>
    </w:tbl>
    <w:p w:rsidR="00570EB4" w:rsidRDefault="00570EB4" w:rsidP="00D914B7">
      <w:pPr>
        <w:pStyle w:val="texto-IEIJ"/>
      </w:pPr>
    </w:p>
    <w:p w:rsidR="006458C9" w:rsidRDefault="006458C9" w:rsidP="00D914B7">
      <w:pPr>
        <w:pStyle w:val="texto-IEIJ"/>
      </w:pPr>
    </w:p>
    <w:p w:rsidR="006458C9" w:rsidRDefault="006458C9" w:rsidP="00D914B7">
      <w:pPr>
        <w:pStyle w:val="texto-IEIJ"/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6458C9" w:rsidRDefault="006458C9" w:rsidP="00D914B7">
      <w:pPr>
        <w:pStyle w:val="texto-IEIJ"/>
      </w:pPr>
      <w:r>
        <w:t xml:space="preserve">Desenhe o caminho para o Pequeno Príncipe chegar ao planeta Terra. </w:t>
      </w:r>
    </w:p>
    <w:p w:rsidR="006458C9" w:rsidRDefault="006458C9" w:rsidP="00D914B7">
      <w:pPr>
        <w:pStyle w:val="texto-IEIJ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75464" cy="6887171"/>
            <wp:effectExtent l="1905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54" cy="688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8C9" w:rsidSect="003F36D1">
      <w:headerReference w:type="first" r:id="rId2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398" w:rsidRPr="007E5A87" w:rsidRDefault="008F539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F5398" w:rsidRPr="007E5A87" w:rsidRDefault="008F539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398" w:rsidRPr="007E5A87" w:rsidRDefault="008F539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F5398" w:rsidRPr="007E5A87" w:rsidRDefault="008F539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3C3200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B7BBD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C3200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70EB4"/>
    <w:rsid w:val="00584879"/>
    <w:rsid w:val="005F569C"/>
    <w:rsid w:val="00605E1A"/>
    <w:rsid w:val="006142BC"/>
    <w:rsid w:val="006458C9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8F5398"/>
    <w:rsid w:val="008F690F"/>
    <w:rsid w:val="0094447C"/>
    <w:rsid w:val="00952BEC"/>
    <w:rsid w:val="00985A7F"/>
    <w:rsid w:val="00987633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022FE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  <w:style w:type="character" w:customStyle="1" w:styleId="priceboxlabel2mqcd">
    <w:name w:val="pricebox_label__2mqcd"/>
    <w:basedOn w:val="Fontepargpadro"/>
    <w:rsid w:val="003C3200"/>
  </w:style>
  <w:style w:type="character" w:customStyle="1" w:styleId="priceboxcents2wid">
    <w:name w:val="pricebox_cents__2wi_d"/>
    <w:basedOn w:val="Fontepargpadro"/>
    <w:rsid w:val="003C3200"/>
  </w:style>
  <w:style w:type="character" w:styleId="TextodoEspaoReservado">
    <w:name w:val="Placeholder Text"/>
    <w:basedOn w:val="Fontepargpadro"/>
    <w:uiPriority w:val="99"/>
    <w:semiHidden/>
    <w:rsid w:val="00570E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7830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1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oom.com.br/livros/box-harry-potter-serie-completa-j-k-rowling-9788532512949?highlightedItemID=17624256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s://www.zoom.com.br/livros/box-harry-potter-serie-completa-j-k-rowling-9788532512949?highlightedItemID=17624256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477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2020-12-09T00:29:00Z</dcterms:created>
  <dcterms:modified xsi:type="dcterms:W3CDTF">2020-12-09T00:29:00Z</dcterms:modified>
  <dc:language>pt-BR</dc:language>
</cp:coreProperties>
</file>